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0857923C" w:rsidR="00F72F4F" w:rsidRDefault="00510297" w:rsidP="00F72F4F">
      <w:pPr>
        <w:pStyle w:val="CH"/>
      </w:pPr>
      <w:bookmarkStart w:id="0" w:name="historyclause"/>
      <w:r w:rsidRPr="006073EA">
        <w:t>3GPP RAN WG</w:t>
      </w:r>
      <w:r>
        <w:t>4</w:t>
      </w:r>
      <w:r w:rsidRPr="006073EA">
        <w:t xml:space="preserve"> Meeting #</w:t>
      </w:r>
      <w:r>
        <w:t>1</w:t>
      </w:r>
      <w:r w:rsidR="00CC3FFD">
        <w:t>1</w:t>
      </w:r>
      <w:r w:rsidR="00116AE2">
        <w:t>7</w:t>
      </w:r>
      <w:r w:rsidR="00F72F4F">
        <w:tab/>
      </w:r>
      <w:r w:rsidR="00F72F4F">
        <w:tab/>
      </w:r>
      <w:r w:rsidR="00DF01C0" w:rsidRPr="00DF01C0">
        <w:t>R4-25</w:t>
      </w:r>
      <w:r w:rsidR="00267F98">
        <w:t>20598</w:t>
      </w:r>
    </w:p>
    <w:p w14:paraId="22A8FCB6" w14:textId="0A06ED5F" w:rsidR="00F72F4F" w:rsidRPr="00FD166F" w:rsidRDefault="00116AE2" w:rsidP="00F72F4F">
      <w:pPr>
        <w:pStyle w:val="CH"/>
        <w:tabs>
          <w:tab w:val="clear" w:pos="7920"/>
        </w:tabs>
        <w:rPr>
          <w:b w:val="0"/>
        </w:rPr>
      </w:pPr>
      <w:r>
        <w:t>Dallas</w:t>
      </w:r>
      <w:r w:rsidR="00BE4397">
        <w:t xml:space="preserve">, </w:t>
      </w:r>
      <w:r>
        <w:rPr>
          <w:lang w:val="en-GB"/>
        </w:rPr>
        <w:t>USA</w:t>
      </w:r>
      <w:r w:rsidR="00605DDF">
        <w:t xml:space="preserve">, </w:t>
      </w:r>
      <w:r>
        <w:t>November</w:t>
      </w:r>
      <w:r w:rsidR="00BE4397" w:rsidRPr="00A14D3F">
        <w:t xml:space="preserve"> </w:t>
      </w:r>
      <w:r w:rsidR="00275508">
        <w:t>1</w:t>
      </w:r>
      <w:r>
        <w:t>7</w:t>
      </w:r>
      <w:r w:rsidR="00BE4397">
        <w:rPr>
          <w:vertAlign w:val="superscript"/>
        </w:rPr>
        <w:t>th</w:t>
      </w:r>
      <w:r w:rsidR="00BE4397" w:rsidRPr="00A14D3F">
        <w:t xml:space="preserve"> – </w:t>
      </w:r>
      <w:r>
        <w:t>21</w:t>
      </w:r>
      <w:r>
        <w:rPr>
          <w:vertAlign w:val="superscript"/>
        </w:rPr>
        <w:t>st</w:t>
      </w:r>
      <w:r w:rsidR="00BE4397" w:rsidRPr="00A14D3F">
        <w:t>, 202</w:t>
      </w:r>
      <w:r w:rsidR="006A54A5">
        <w:t>5</w:t>
      </w:r>
    </w:p>
    <w:p w14:paraId="47F3A177" w14:textId="77777777" w:rsidR="00D309CC" w:rsidRDefault="00D309CC" w:rsidP="00D309CC">
      <w:pPr>
        <w:tabs>
          <w:tab w:val="left" w:pos="2160"/>
        </w:tabs>
        <w:rPr>
          <w:rFonts w:ascii="Arial" w:hAnsi="Arial" w:cs="Arial"/>
          <w:b/>
        </w:rPr>
      </w:pPr>
    </w:p>
    <w:p w14:paraId="688639C7" w14:textId="51A7F1F2" w:rsidR="00D309CC" w:rsidRPr="0008103A" w:rsidRDefault="00D309CC" w:rsidP="00D309CC">
      <w:pPr>
        <w:pStyle w:val="CH"/>
        <w:rPr>
          <w:b w:val="0"/>
        </w:rPr>
      </w:pPr>
      <w:r w:rsidRPr="0008103A">
        <w:t>Agenda item:</w:t>
      </w:r>
      <w:r>
        <w:tab/>
      </w:r>
      <w:r w:rsidR="0018111D">
        <w:t>13</w:t>
      </w:r>
      <w:r w:rsidR="00D07BC2">
        <w:t>.</w:t>
      </w:r>
      <w:r w:rsidR="0018111D">
        <w:t>1.2</w:t>
      </w:r>
    </w:p>
    <w:p w14:paraId="0063888C" w14:textId="4E4A228E" w:rsidR="00D309CC" w:rsidRPr="0008103A" w:rsidRDefault="00D309CC" w:rsidP="00015DD4">
      <w:pPr>
        <w:pStyle w:val="CH"/>
        <w:ind w:left="2275" w:hanging="2275"/>
        <w:mirrorIndents/>
        <w:rPr>
          <w:b w:val="0"/>
        </w:rPr>
      </w:pPr>
      <w:r>
        <w:t>Source:</w:t>
      </w:r>
      <w:r>
        <w:tab/>
        <w:t>Apple</w:t>
      </w:r>
    </w:p>
    <w:p w14:paraId="057A2300" w14:textId="6049F746" w:rsidR="00D309CC" w:rsidRDefault="00D309CC" w:rsidP="00D6592A">
      <w:pPr>
        <w:pStyle w:val="CH"/>
        <w:ind w:left="2275" w:hanging="2275"/>
      </w:pPr>
      <w:r w:rsidRPr="0008103A">
        <w:t>Title:</w:t>
      </w:r>
      <w:r w:rsidRPr="0008103A">
        <w:tab/>
      </w:r>
      <w:r w:rsidR="00116AE2">
        <w:t>V</w:t>
      </w:r>
      <w:r w:rsidR="00275508">
        <w:t xml:space="preserve">iews on </w:t>
      </w:r>
      <w:r w:rsidR="0018111D">
        <w:t>Rel-20 basket work items</w:t>
      </w:r>
      <w:r w:rsidR="00605DDF">
        <w:t xml:space="preserve"> </w:t>
      </w:r>
      <w:r w:rsidR="00EF434A">
        <w:rPr>
          <w:bCs/>
        </w:rPr>
        <w:t xml:space="preserve"> </w:t>
      </w:r>
      <w:r w:rsidR="00D603CA">
        <w:t xml:space="preserve"> </w:t>
      </w:r>
      <w:r w:rsidR="00AC0150">
        <w:t xml:space="preserve"> </w:t>
      </w:r>
    </w:p>
    <w:p w14:paraId="399D7D0F" w14:textId="70584BC3" w:rsidR="00104BC6" w:rsidRDefault="00104BC6" w:rsidP="00D309CC">
      <w:pPr>
        <w:pStyle w:val="CH"/>
      </w:pPr>
      <w:r>
        <w:t>WI/SI:</w:t>
      </w:r>
      <w:r>
        <w:tab/>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0BD83AD3" w14:textId="67721994" w:rsidR="00CF14A8" w:rsidRPr="00CF14A8" w:rsidRDefault="00BC254E" w:rsidP="00CF14A8">
      <w:pPr>
        <w:spacing w:after="120"/>
        <w:jc w:val="both"/>
        <w:rPr>
          <w:rFonts w:ascii="Arial" w:hAnsi="Arial" w:cs="Arial"/>
          <w:sz w:val="20"/>
          <w:szCs w:val="20"/>
        </w:rPr>
      </w:pPr>
      <w:r>
        <w:rPr>
          <w:rFonts w:ascii="Arial" w:hAnsi="Arial" w:cs="Arial"/>
          <w:sz w:val="20"/>
          <w:szCs w:val="20"/>
        </w:rPr>
        <w:t>The Rel-</w:t>
      </w:r>
      <w:r w:rsidR="0018111D">
        <w:rPr>
          <w:rFonts w:ascii="Arial" w:hAnsi="Arial" w:cs="Arial"/>
          <w:sz w:val="20"/>
          <w:szCs w:val="20"/>
        </w:rPr>
        <w:t>19</w:t>
      </w:r>
      <w:r>
        <w:rPr>
          <w:rFonts w:ascii="Arial" w:hAnsi="Arial" w:cs="Arial"/>
          <w:sz w:val="20"/>
          <w:szCs w:val="20"/>
        </w:rPr>
        <w:t xml:space="preserve"> </w:t>
      </w:r>
      <w:r w:rsidR="0018111D">
        <w:rPr>
          <w:rFonts w:ascii="Arial" w:hAnsi="Arial" w:cs="Arial"/>
          <w:sz w:val="20"/>
          <w:szCs w:val="20"/>
        </w:rPr>
        <w:t xml:space="preserve">basket work items will be concluded in this RAN4 meeting. In preparation for the Rel-20 basket work items which will be approved in the December plenary meeting (RAN #110), a specific agenda item is arranged in this RAN4 meeting </w:t>
      </w:r>
      <w:r w:rsidR="0018111D" w:rsidRPr="0018111D">
        <w:rPr>
          <w:rFonts w:ascii="Arial" w:hAnsi="Arial" w:cs="Arial"/>
          <w:sz w:val="20"/>
          <w:szCs w:val="20"/>
        </w:rPr>
        <w:t>to discuss the planning of the Rel-20 basket work items.</w:t>
      </w:r>
      <w:r w:rsidR="0018111D">
        <w:rPr>
          <w:rFonts w:ascii="Arial" w:hAnsi="Arial" w:cs="Arial"/>
          <w:sz w:val="20"/>
          <w:szCs w:val="20"/>
        </w:rPr>
        <w:t xml:space="preserve"> In this contribution, we share our views on how Rel-20 basket work items </w:t>
      </w:r>
      <w:r w:rsidR="00CC35F2">
        <w:rPr>
          <w:rFonts w:ascii="Arial" w:hAnsi="Arial" w:cs="Arial"/>
          <w:sz w:val="20"/>
          <w:szCs w:val="20"/>
        </w:rPr>
        <w:t>may</w:t>
      </w:r>
      <w:r w:rsidR="0018111D">
        <w:rPr>
          <w:rFonts w:ascii="Arial" w:hAnsi="Arial" w:cs="Arial"/>
          <w:sz w:val="20"/>
          <w:szCs w:val="20"/>
        </w:rPr>
        <w:t xml:space="preserve"> be arranged</w:t>
      </w:r>
      <w:r w:rsidR="00433088">
        <w:rPr>
          <w:rFonts w:ascii="Arial" w:hAnsi="Arial" w:cs="Arial"/>
          <w:sz w:val="20"/>
          <w:szCs w:val="20"/>
        </w:rPr>
        <w:t xml:space="preserve"> using the Rel-19 work items as the basis and also taking into account the need for potential new basket work items </w:t>
      </w:r>
      <w:r w:rsidR="00F04560">
        <w:rPr>
          <w:rFonts w:ascii="Arial" w:hAnsi="Arial" w:cs="Arial"/>
          <w:sz w:val="20"/>
          <w:szCs w:val="20"/>
        </w:rPr>
        <w:t xml:space="preserve">as derived </w:t>
      </w:r>
      <w:r w:rsidR="00433088">
        <w:rPr>
          <w:rFonts w:ascii="Arial" w:hAnsi="Arial" w:cs="Arial"/>
          <w:sz w:val="20"/>
          <w:szCs w:val="20"/>
        </w:rPr>
        <w:t xml:space="preserve">from some of the Rel-19 non-spectrum work items. </w:t>
      </w:r>
      <w:r w:rsidR="00CF14A8">
        <w:rPr>
          <w:rFonts w:ascii="Arial" w:hAnsi="Arial" w:cs="Arial"/>
          <w:sz w:val="20"/>
          <w:szCs w:val="20"/>
        </w:rPr>
        <w:t xml:space="preserve">  </w:t>
      </w:r>
    </w:p>
    <w:p w14:paraId="5F37E4CD" w14:textId="0DE7FA85" w:rsidR="000600BA" w:rsidRPr="00433088" w:rsidRDefault="00D463D6" w:rsidP="00433088">
      <w:pPr>
        <w:pStyle w:val="Heading1"/>
        <w:numPr>
          <w:ilvl w:val="0"/>
          <w:numId w:val="11"/>
        </w:numPr>
        <w:ind w:left="1138" w:hanging="1138"/>
      </w:pPr>
      <w:r>
        <w:t>Discussion</w:t>
      </w:r>
      <w:r w:rsidR="00EA78D6" w:rsidRPr="00433088">
        <w:rPr>
          <w:rFonts w:cs="Arial"/>
          <w:sz w:val="20"/>
        </w:rPr>
        <w:t xml:space="preserve">  </w:t>
      </w:r>
    </w:p>
    <w:p w14:paraId="3EF7CC6E" w14:textId="7C2228F6" w:rsidR="000A446D" w:rsidRPr="0093313C" w:rsidRDefault="000A446D" w:rsidP="000A446D">
      <w:pPr>
        <w:pStyle w:val="Heading2"/>
        <w:spacing w:after="120"/>
        <w:ind w:left="1138" w:hanging="1138"/>
      </w:pPr>
      <w:r>
        <w:t>2.1</w:t>
      </w:r>
      <w:r>
        <w:tab/>
      </w:r>
      <w:r w:rsidR="00D37252">
        <w:t xml:space="preserve">Handling of </w:t>
      </w:r>
      <w:r w:rsidR="00433088">
        <w:t>Rel-19 basket work items</w:t>
      </w:r>
      <w:r w:rsidR="00D37252">
        <w:t xml:space="preserve"> in Rel-20</w:t>
      </w:r>
    </w:p>
    <w:p w14:paraId="4546F4A1" w14:textId="77777777" w:rsidR="000A446D" w:rsidRDefault="000A446D" w:rsidP="000A446D">
      <w:pPr>
        <w:jc w:val="both"/>
        <w:rPr>
          <w:rFonts w:ascii="Arial" w:hAnsi="Arial" w:cs="Arial"/>
          <w:sz w:val="20"/>
          <w:szCs w:val="20"/>
        </w:rPr>
      </w:pPr>
    </w:p>
    <w:p w14:paraId="7E8EB3CF" w14:textId="3F362BF7" w:rsidR="00790A9A" w:rsidRDefault="00433088" w:rsidP="00EE2ECB">
      <w:pPr>
        <w:spacing w:after="120"/>
        <w:jc w:val="both"/>
        <w:rPr>
          <w:rFonts w:ascii="Arial" w:hAnsi="Arial" w:cs="Arial"/>
          <w:sz w:val="20"/>
          <w:szCs w:val="20"/>
        </w:rPr>
      </w:pPr>
      <w:r>
        <w:rPr>
          <w:rFonts w:ascii="Arial" w:hAnsi="Arial" w:cs="Arial"/>
          <w:sz w:val="20"/>
          <w:szCs w:val="20"/>
        </w:rPr>
        <w:t xml:space="preserve">In Rel-19, there are 11 basket work items as summarized in Table 2.1-1 </w:t>
      </w:r>
      <w:r w:rsidR="00790A9A">
        <w:rPr>
          <w:rFonts w:ascii="Arial" w:hAnsi="Arial" w:cs="Arial"/>
          <w:sz w:val="20"/>
          <w:szCs w:val="20"/>
        </w:rPr>
        <w:t xml:space="preserve">which </w:t>
      </w:r>
      <w:r w:rsidRPr="00433088">
        <w:rPr>
          <w:rFonts w:ascii="Arial" w:hAnsi="Arial" w:cs="Arial"/>
          <w:sz w:val="20"/>
          <w:szCs w:val="20"/>
        </w:rPr>
        <w:t>would be the basis for Rel-20 basket projects</w:t>
      </w:r>
      <w:r>
        <w:rPr>
          <w:rFonts w:ascii="Arial" w:hAnsi="Arial" w:cs="Arial"/>
          <w:sz w:val="20"/>
          <w:szCs w:val="20"/>
        </w:rPr>
        <w:t xml:space="preserve">. </w:t>
      </w:r>
      <w:r w:rsidR="00790A9A">
        <w:rPr>
          <w:rFonts w:ascii="Arial" w:hAnsi="Arial" w:cs="Arial"/>
          <w:sz w:val="20"/>
          <w:szCs w:val="20"/>
        </w:rPr>
        <w:t>Some of the Rel-19 work items in our view may no longer be needed and can be discontinued, and some of them may possibly be merged for more efficient project management. We will discuss them one-by-one below.</w:t>
      </w:r>
    </w:p>
    <w:p w14:paraId="15AE31BA" w14:textId="77777777" w:rsidR="00790A9A" w:rsidRDefault="00790A9A" w:rsidP="00B2408D">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4415"/>
        <w:gridCol w:w="2960"/>
        <w:gridCol w:w="2256"/>
      </w:tblGrid>
      <w:tr w:rsidR="00790A9A" w:rsidRPr="00790A9A" w14:paraId="73BF57F6" w14:textId="77777777" w:rsidTr="00CC35F2">
        <w:trPr>
          <w:trHeight w:val="288"/>
          <w:jc w:val="center"/>
        </w:trPr>
        <w:tc>
          <w:tcPr>
            <w:tcW w:w="4415" w:type="dxa"/>
            <w:vAlign w:val="center"/>
          </w:tcPr>
          <w:p w14:paraId="47FB14EC" w14:textId="7CE3D086" w:rsidR="00790A9A" w:rsidRPr="00790A9A" w:rsidRDefault="00790A9A" w:rsidP="00790A9A">
            <w:pPr>
              <w:jc w:val="both"/>
              <w:rPr>
                <w:rFonts w:ascii="Arial" w:hAnsi="Arial" w:cs="Arial"/>
                <w:sz w:val="18"/>
                <w:szCs w:val="18"/>
              </w:rPr>
            </w:pPr>
            <w:r w:rsidRPr="00790A9A">
              <w:rPr>
                <w:rFonts w:ascii="Arial" w:hAnsi="Arial" w:cs="Arial"/>
                <w:sz w:val="18"/>
                <w:szCs w:val="18"/>
              </w:rPr>
              <w:t>Title</w:t>
            </w:r>
          </w:p>
        </w:tc>
        <w:tc>
          <w:tcPr>
            <w:tcW w:w="2960" w:type="dxa"/>
            <w:vAlign w:val="center"/>
          </w:tcPr>
          <w:p w14:paraId="065E7BCD" w14:textId="4BB9BC85" w:rsidR="00790A9A" w:rsidRPr="00790A9A" w:rsidRDefault="00790A9A" w:rsidP="00790A9A">
            <w:pPr>
              <w:jc w:val="both"/>
              <w:rPr>
                <w:rFonts w:ascii="Arial" w:hAnsi="Arial" w:cs="Arial"/>
                <w:sz w:val="18"/>
                <w:szCs w:val="18"/>
              </w:rPr>
            </w:pPr>
            <w:r w:rsidRPr="00790A9A">
              <w:rPr>
                <w:rFonts w:ascii="Arial" w:hAnsi="Arial" w:cs="Arial"/>
                <w:sz w:val="18"/>
                <w:szCs w:val="18"/>
              </w:rPr>
              <w:t>Acronym</w:t>
            </w:r>
          </w:p>
        </w:tc>
        <w:tc>
          <w:tcPr>
            <w:tcW w:w="2256" w:type="dxa"/>
            <w:vAlign w:val="center"/>
          </w:tcPr>
          <w:p w14:paraId="71C027AF" w14:textId="236FE1FB" w:rsidR="00790A9A" w:rsidRPr="00790A9A" w:rsidRDefault="00790A9A" w:rsidP="00790A9A">
            <w:pPr>
              <w:jc w:val="both"/>
              <w:rPr>
                <w:rFonts w:ascii="Arial" w:hAnsi="Arial" w:cs="Arial"/>
                <w:sz w:val="18"/>
                <w:szCs w:val="18"/>
              </w:rPr>
            </w:pPr>
            <w:r w:rsidRPr="00790A9A">
              <w:rPr>
                <w:rFonts w:ascii="Arial" w:hAnsi="Arial" w:cs="Arial"/>
                <w:sz w:val="18"/>
                <w:szCs w:val="18"/>
              </w:rPr>
              <w:t>Comment</w:t>
            </w:r>
          </w:p>
        </w:tc>
      </w:tr>
      <w:tr w:rsidR="00790A9A" w:rsidRPr="00790A9A" w14:paraId="4658341B" w14:textId="77777777" w:rsidTr="00CC35F2">
        <w:trPr>
          <w:trHeight w:val="288"/>
          <w:jc w:val="center"/>
        </w:trPr>
        <w:tc>
          <w:tcPr>
            <w:tcW w:w="4415" w:type="dxa"/>
            <w:vAlign w:val="center"/>
          </w:tcPr>
          <w:p w14:paraId="0E9E6E15" w14:textId="35F2D1DC" w:rsidR="00790A9A" w:rsidRPr="00790A9A" w:rsidRDefault="00B2408D" w:rsidP="00790A9A">
            <w:pPr>
              <w:jc w:val="both"/>
              <w:rPr>
                <w:rFonts w:ascii="Arial" w:hAnsi="Arial" w:cs="Arial"/>
                <w:sz w:val="18"/>
                <w:szCs w:val="18"/>
              </w:rPr>
            </w:pPr>
            <w:r w:rsidRPr="00B2408D">
              <w:rPr>
                <w:rFonts w:ascii="Arial" w:hAnsi="Arial" w:cs="Arial"/>
                <w:sz w:val="18"/>
                <w:szCs w:val="18"/>
              </w:rPr>
              <w:t>Additional NR bands for NR features in Rel-19</w:t>
            </w:r>
          </w:p>
        </w:tc>
        <w:tc>
          <w:tcPr>
            <w:tcW w:w="2960" w:type="dxa"/>
            <w:vAlign w:val="center"/>
          </w:tcPr>
          <w:p w14:paraId="6EF1DCE4" w14:textId="0874EB0A" w:rsidR="00790A9A" w:rsidRPr="00790A9A" w:rsidRDefault="00B2408D" w:rsidP="00790A9A">
            <w:pPr>
              <w:jc w:val="both"/>
              <w:rPr>
                <w:rFonts w:ascii="Arial" w:hAnsi="Arial" w:cs="Arial"/>
                <w:sz w:val="18"/>
                <w:szCs w:val="18"/>
              </w:rPr>
            </w:pPr>
            <w:r w:rsidRPr="00B2408D">
              <w:rPr>
                <w:rFonts w:ascii="Arial" w:hAnsi="Arial" w:cs="Arial"/>
                <w:sz w:val="18"/>
                <w:szCs w:val="18"/>
              </w:rPr>
              <w:t>NR_bands_xFeature_R19</w:t>
            </w:r>
          </w:p>
        </w:tc>
        <w:tc>
          <w:tcPr>
            <w:tcW w:w="2256" w:type="dxa"/>
            <w:vAlign w:val="center"/>
          </w:tcPr>
          <w:p w14:paraId="4FB3F8AF" w14:textId="3D7C8F79" w:rsidR="00790A9A" w:rsidRPr="00790A9A" w:rsidRDefault="00B2408D" w:rsidP="00790A9A">
            <w:pPr>
              <w:jc w:val="both"/>
              <w:rPr>
                <w:rFonts w:ascii="Arial" w:hAnsi="Arial" w:cs="Arial"/>
                <w:sz w:val="18"/>
                <w:szCs w:val="18"/>
              </w:rPr>
            </w:pPr>
            <w:r w:rsidRPr="00B2408D">
              <w:rPr>
                <w:rFonts w:ascii="Arial" w:hAnsi="Arial" w:cs="Arial"/>
                <w:sz w:val="18"/>
                <w:szCs w:val="18"/>
              </w:rPr>
              <w:t>4Rx, 8Rx, 1CC UL MIMO</w:t>
            </w:r>
          </w:p>
        </w:tc>
      </w:tr>
      <w:tr w:rsidR="00790A9A" w:rsidRPr="00790A9A" w14:paraId="1AE8FD0B" w14:textId="77777777" w:rsidTr="00CC35F2">
        <w:trPr>
          <w:trHeight w:val="288"/>
          <w:jc w:val="center"/>
        </w:trPr>
        <w:tc>
          <w:tcPr>
            <w:tcW w:w="4415" w:type="dxa"/>
            <w:vAlign w:val="center"/>
          </w:tcPr>
          <w:p w14:paraId="40D3C42E" w14:textId="12A84AC4" w:rsidR="00790A9A" w:rsidRPr="00790A9A" w:rsidRDefault="00B2408D" w:rsidP="00790A9A">
            <w:pPr>
              <w:jc w:val="both"/>
              <w:rPr>
                <w:rFonts w:ascii="Arial" w:hAnsi="Arial" w:cs="Arial"/>
                <w:sz w:val="18"/>
                <w:szCs w:val="18"/>
              </w:rPr>
            </w:pPr>
            <w:r w:rsidRPr="00B2408D">
              <w:rPr>
                <w:rFonts w:ascii="Arial" w:hAnsi="Arial" w:cs="Arial"/>
                <w:sz w:val="18"/>
                <w:szCs w:val="18"/>
              </w:rPr>
              <w:t>Rel-19 Dual connectivity (DC) of x LTE band(s), y NR band(s) (x&lt;=6) and single or two NR Supplementary Uplink (SUL) bands</w:t>
            </w:r>
          </w:p>
        </w:tc>
        <w:tc>
          <w:tcPr>
            <w:tcW w:w="2960" w:type="dxa"/>
            <w:vAlign w:val="center"/>
          </w:tcPr>
          <w:p w14:paraId="1719E06C" w14:textId="40CF754C" w:rsidR="00790A9A" w:rsidRPr="00790A9A" w:rsidRDefault="00B2408D" w:rsidP="00790A9A">
            <w:pPr>
              <w:jc w:val="both"/>
              <w:rPr>
                <w:rFonts w:ascii="Arial" w:hAnsi="Arial" w:cs="Arial"/>
                <w:sz w:val="18"/>
                <w:szCs w:val="18"/>
              </w:rPr>
            </w:pPr>
            <w:r w:rsidRPr="00B2408D">
              <w:rPr>
                <w:rFonts w:ascii="Arial" w:hAnsi="Arial" w:cs="Arial"/>
                <w:sz w:val="18"/>
                <w:szCs w:val="18"/>
              </w:rPr>
              <w:t>DC_R19_xBLTE_yBNR</w:t>
            </w:r>
          </w:p>
        </w:tc>
        <w:tc>
          <w:tcPr>
            <w:tcW w:w="2256" w:type="dxa"/>
            <w:vAlign w:val="center"/>
          </w:tcPr>
          <w:p w14:paraId="56C33C31" w14:textId="104F06D6" w:rsidR="00790A9A" w:rsidRPr="00790A9A" w:rsidRDefault="00B2408D" w:rsidP="00790A9A">
            <w:pPr>
              <w:jc w:val="both"/>
              <w:rPr>
                <w:rFonts w:ascii="Arial" w:hAnsi="Arial" w:cs="Arial"/>
                <w:sz w:val="18"/>
                <w:szCs w:val="18"/>
              </w:rPr>
            </w:pPr>
            <w:r>
              <w:rPr>
                <w:rFonts w:ascii="Arial" w:hAnsi="Arial" w:cs="Arial"/>
                <w:sz w:val="18"/>
                <w:szCs w:val="18"/>
              </w:rPr>
              <w:t xml:space="preserve">PC3 </w:t>
            </w:r>
            <w:r w:rsidR="002B6FDA">
              <w:rPr>
                <w:rFonts w:ascii="Arial" w:hAnsi="Arial" w:cs="Arial"/>
                <w:sz w:val="18"/>
                <w:szCs w:val="18"/>
              </w:rPr>
              <w:t>only</w:t>
            </w:r>
          </w:p>
        </w:tc>
      </w:tr>
      <w:tr w:rsidR="00790A9A" w:rsidRPr="00790A9A" w14:paraId="08148296" w14:textId="77777777" w:rsidTr="00CC35F2">
        <w:trPr>
          <w:trHeight w:val="288"/>
          <w:jc w:val="center"/>
        </w:trPr>
        <w:tc>
          <w:tcPr>
            <w:tcW w:w="4415" w:type="dxa"/>
            <w:vAlign w:val="center"/>
          </w:tcPr>
          <w:p w14:paraId="77404F48" w14:textId="3F7AD83B" w:rsidR="00790A9A" w:rsidRPr="00790A9A" w:rsidRDefault="002B6FDA" w:rsidP="00790A9A">
            <w:pPr>
              <w:jc w:val="both"/>
              <w:rPr>
                <w:rFonts w:ascii="Arial" w:hAnsi="Arial" w:cs="Arial"/>
                <w:sz w:val="18"/>
                <w:szCs w:val="18"/>
              </w:rPr>
            </w:pPr>
            <w:r w:rsidRPr="002B6FDA">
              <w:rPr>
                <w:rFonts w:ascii="Arial" w:hAnsi="Arial" w:cs="Arial"/>
                <w:sz w:val="18"/>
                <w:szCs w:val="18"/>
              </w:rPr>
              <w:t>Rel-19 NR Carrier Aggregation (CA)/Dual Connectivity (DC) for x bands DL with y bands UL (x&lt;7, y&lt;3) and Supplementary Uplink (SUL) band combinations/CA band combinations with a single SUL or two SUL cells</w:t>
            </w:r>
          </w:p>
        </w:tc>
        <w:tc>
          <w:tcPr>
            <w:tcW w:w="2960" w:type="dxa"/>
            <w:vAlign w:val="center"/>
          </w:tcPr>
          <w:p w14:paraId="792E7783" w14:textId="065B39D0" w:rsidR="00790A9A" w:rsidRPr="00790A9A" w:rsidRDefault="002B6FDA" w:rsidP="00790A9A">
            <w:pPr>
              <w:jc w:val="both"/>
              <w:rPr>
                <w:rFonts w:ascii="Arial" w:hAnsi="Arial" w:cs="Arial"/>
                <w:sz w:val="18"/>
                <w:szCs w:val="18"/>
              </w:rPr>
            </w:pPr>
            <w:r w:rsidRPr="002B6FDA">
              <w:rPr>
                <w:rFonts w:ascii="Arial" w:hAnsi="Arial" w:cs="Arial"/>
                <w:sz w:val="18"/>
                <w:szCs w:val="18"/>
              </w:rPr>
              <w:t>NR_CADC_SUL_R19</w:t>
            </w:r>
          </w:p>
        </w:tc>
        <w:tc>
          <w:tcPr>
            <w:tcW w:w="2256" w:type="dxa"/>
            <w:vAlign w:val="center"/>
          </w:tcPr>
          <w:p w14:paraId="43832036" w14:textId="77777777" w:rsidR="00790A9A" w:rsidRDefault="002B6FDA" w:rsidP="00790A9A">
            <w:pPr>
              <w:jc w:val="both"/>
              <w:rPr>
                <w:rFonts w:ascii="Arial" w:hAnsi="Arial" w:cs="Arial"/>
                <w:sz w:val="18"/>
                <w:szCs w:val="18"/>
              </w:rPr>
            </w:pPr>
            <w:r>
              <w:rPr>
                <w:rFonts w:ascii="Arial" w:hAnsi="Arial" w:cs="Arial"/>
                <w:sz w:val="18"/>
                <w:szCs w:val="18"/>
              </w:rPr>
              <w:t>PC3 only,</w:t>
            </w:r>
          </w:p>
          <w:p w14:paraId="06ABCE43" w14:textId="249EC6C3" w:rsidR="002B6FDA" w:rsidRPr="00790A9A" w:rsidRDefault="002B6FDA" w:rsidP="00790A9A">
            <w:pPr>
              <w:jc w:val="both"/>
              <w:rPr>
                <w:rFonts w:ascii="Arial" w:hAnsi="Arial" w:cs="Arial"/>
                <w:sz w:val="18"/>
                <w:szCs w:val="18"/>
              </w:rPr>
            </w:pPr>
            <w:r>
              <w:rPr>
                <w:rFonts w:ascii="Arial" w:hAnsi="Arial" w:cs="Arial"/>
                <w:sz w:val="18"/>
                <w:szCs w:val="18"/>
              </w:rPr>
              <w:t>CCA UL MIMO</w:t>
            </w:r>
          </w:p>
        </w:tc>
      </w:tr>
      <w:tr w:rsidR="00790A9A" w:rsidRPr="00790A9A" w14:paraId="06B89476" w14:textId="77777777" w:rsidTr="00CC35F2">
        <w:trPr>
          <w:trHeight w:val="288"/>
          <w:jc w:val="center"/>
        </w:trPr>
        <w:tc>
          <w:tcPr>
            <w:tcW w:w="4415" w:type="dxa"/>
            <w:vAlign w:val="center"/>
          </w:tcPr>
          <w:p w14:paraId="15E26858" w14:textId="65BD20E3" w:rsidR="00790A9A" w:rsidRPr="00790A9A" w:rsidRDefault="002B6FDA" w:rsidP="00790A9A">
            <w:pPr>
              <w:jc w:val="both"/>
              <w:rPr>
                <w:rFonts w:ascii="Arial" w:hAnsi="Arial" w:cs="Arial"/>
                <w:sz w:val="18"/>
                <w:szCs w:val="18"/>
              </w:rPr>
            </w:pPr>
            <w:r w:rsidRPr="002B6FDA">
              <w:rPr>
                <w:rFonts w:ascii="Arial" w:hAnsi="Arial" w:cs="Arial"/>
                <w:sz w:val="18"/>
                <w:szCs w:val="18"/>
              </w:rPr>
              <w:t>Simultaneous Rx/Tx band combinations for NR CA/DC, NR SUL and LTE/NR DC in Rel-19</w:t>
            </w:r>
          </w:p>
        </w:tc>
        <w:tc>
          <w:tcPr>
            <w:tcW w:w="2960" w:type="dxa"/>
            <w:vAlign w:val="center"/>
          </w:tcPr>
          <w:p w14:paraId="29C9C61F" w14:textId="610BE1AA" w:rsidR="00790A9A" w:rsidRPr="00790A9A" w:rsidRDefault="002B6FDA" w:rsidP="00790A9A">
            <w:pPr>
              <w:jc w:val="both"/>
              <w:rPr>
                <w:rFonts w:ascii="Arial" w:hAnsi="Arial" w:cs="Arial"/>
                <w:sz w:val="18"/>
                <w:szCs w:val="18"/>
              </w:rPr>
            </w:pPr>
            <w:r w:rsidRPr="002B6FDA">
              <w:rPr>
                <w:rFonts w:ascii="Arial" w:hAnsi="Arial" w:cs="Arial"/>
                <w:sz w:val="18"/>
                <w:szCs w:val="18"/>
              </w:rPr>
              <w:t>LTE_NR_R19_Simult_RxTx</w:t>
            </w:r>
          </w:p>
        </w:tc>
        <w:tc>
          <w:tcPr>
            <w:tcW w:w="2256" w:type="dxa"/>
            <w:vAlign w:val="center"/>
          </w:tcPr>
          <w:p w14:paraId="3CC2580C" w14:textId="77777777" w:rsidR="00790A9A" w:rsidRPr="00790A9A" w:rsidRDefault="00790A9A" w:rsidP="00790A9A">
            <w:pPr>
              <w:jc w:val="both"/>
              <w:rPr>
                <w:rFonts w:ascii="Arial" w:hAnsi="Arial" w:cs="Arial"/>
                <w:sz w:val="18"/>
                <w:szCs w:val="18"/>
              </w:rPr>
            </w:pPr>
          </w:p>
        </w:tc>
      </w:tr>
      <w:tr w:rsidR="00790A9A" w:rsidRPr="00790A9A" w14:paraId="2EE97D50" w14:textId="77777777" w:rsidTr="00CC35F2">
        <w:trPr>
          <w:trHeight w:val="288"/>
          <w:jc w:val="center"/>
        </w:trPr>
        <w:tc>
          <w:tcPr>
            <w:tcW w:w="4415" w:type="dxa"/>
            <w:vAlign w:val="center"/>
          </w:tcPr>
          <w:p w14:paraId="72242D02" w14:textId="5A4B758D" w:rsidR="00790A9A" w:rsidRPr="00790A9A" w:rsidRDefault="002B6FDA" w:rsidP="00790A9A">
            <w:pPr>
              <w:jc w:val="both"/>
              <w:rPr>
                <w:rFonts w:ascii="Arial" w:hAnsi="Arial" w:cs="Arial"/>
                <w:sz w:val="18"/>
                <w:szCs w:val="18"/>
              </w:rPr>
            </w:pPr>
            <w:r w:rsidRPr="002B6FDA">
              <w:rPr>
                <w:rFonts w:ascii="Arial" w:hAnsi="Arial" w:cs="Arial"/>
                <w:sz w:val="18"/>
                <w:szCs w:val="18"/>
              </w:rPr>
              <w:t>Rel-19 downlink interruption for NR and EN-DC band combinations at dynamic Tx Switching in Uplink</w:t>
            </w:r>
          </w:p>
        </w:tc>
        <w:tc>
          <w:tcPr>
            <w:tcW w:w="2960" w:type="dxa"/>
            <w:vAlign w:val="center"/>
          </w:tcPr>
          <w:p w14:paraId="70DFA421" w14:textId="46A9147B" w:rsidR="00790A9A" w:rsidRPr="00790A9A" w:rsidRDefault="002B6FDA" w:rsidP="00790A9A">
            <w:pPr>
              <w:jc w:val="both"/>
              <w:rPr>
                <w:rFonts w:ascii="Arial" w:hAnsi="Arial" w:cs="Arial"/>
                <w:sz w:val="18"/>
                <w:szCs w:val="18"/>
              </w:rPr>
            </w:pPr>
            <w:r w:rsidRPr="002B6FDA">
              <w:rPr>
                <w:rFonts w:ascii="Arial" w:hAnsi="Arial" w:cs="Arial"/>
                <w:sz w:val="18"/>
                <w:szCs w:val="18"/>
              </w:rPr>
              <w:t>DL_intrpt_combos_TxSW_R19</w:t>
            </w:r>
          </w:p>
        </w:tc>
        <w:tc>
          <w:tcPr>
            <w:tcW w:w="2256" w:type="dxa"/>
            <w:vAlign w:val="center"/>
          </w:tcPr>
          <w:p w14:paraId="4EA87050" w14:textId="77777777" w:rsidR="00790A9A" w:rsidRPr="00790A9A" w:rsidRDefault="00790A9A" w:rsidP="00790A9A">
            <w:pPr>
              <w:jc w:val="both"/>
              <w:rPr>
                <w:rFonts w:ascii="Arial" w:hAnsi="Arial" w:cs="Arial"/>
                <w:sz w:val="18"/>
                <w:szCs w:val="18"/>
              </w:rPr>
            </w:pPr>
          </w:p>
        </w:tc>
      </w:tr>
      <w:tr w:rsidR="00790A9A" w:rsidRPr="00790A9A" w14:paraId="0A36B30F" w14:textId="77777777" w:rsidTr="00CC35F2">
        <w:trPr>
          <w:trHeight w:val="288"/>
          <w:jc w:val="center"/>
        </w:trPr>
        <w:tc>
          <w:tcPr>
            <w:tcW w:w="4415" w:type="dxa"/>
            <w:vAlign w:val="center"/>
          </w:tcPr>
          <w:p w14:paraId="4E792E25" w14:textId="4EFE7F8E" w:rsidR="00790A9A" w:rsidRPr="00790A9A" w:rsidRDefault="002B6FDA" w:rsidP="00790A9A">
            <w:pPr>
              <w:jc w:val="both"/>
              <w:rPr>
                <w:rFonts w:ascii="Arial" w:hAnsi="Arial" w:cs="Arial"/>
                <w:sz w:val="18"/>
                <w:szCs w:val="18"/>
              </w:rPr>
            </w:pPr>
            <w:r w:rsidRPr="002B6FDA">
              <w:rPr>
                <w:rFonts w:ascii="Arial" w:hAnsi="Arial" w:cs="Arial"/>
                <w:sz w:val="18"/>
                <w:szCs w:val="18"/>
              </w:rPr>
              <w:t>Rel-19 High power UE (power class 1.5 or 2) for Dual Connectivity (DC) combinations of LTE band(s) and NR band(s)</w:t>
            </w:r>
          </w:p>
        </w:tc>
        <w:tc>
          <w:tcPr>
            <w:tcW w:w="2960" w:type="dxa"/>
            <w:vAlign w:val="center"/>
          </w:tcPr>
          <w:p w14:paraId="19EC113E" w14:textId="35655B9D" w:rsidR="00790A9A" w:rsidRPr="00790A9A" w:rsidRDefault="002B6FDA" w:rsidP="00790A9A">
            <w:pPr>
              <w:jc w:val="both"/>
              <w:rPr>
                <w:rFonts w:ascii="Arial" w:hAnsi="Arial" w:cs="Arial"/>
                <w:sz w:val="18"/>
                <w:szCs w:val="18"/>
              </w:rPr>
            </w:pPr>
            <w:r w:rsidRPr="002B6FDA">
              <w:rPr>
                <w:rFonts w:ascii="Arial" w:hAnsi="Arial" w:cs="Arial"/>
                <w:sz w:val="18"/>
                <w:szCs w:val="18"/>
              </w:rPr>
              <w:t>HPUE_DC_LTE_NR_R19</w:t>
            </w:r>
          </w:p>
        </w:tc>
        <w:tc>
          <w:tcPr>
            <w:tcW w:w="2256" w:type="dxa"/>
            <w:vAlign w:val="center"/>
          </w:tcPr>
          <w:p w14:paraId="105E3C29" w14:textId="77777777" w:rsidR="00790A9A" w:rsidRPr="00790A9A" w:rsidRDefault="00790A9A" w:rsidP="00790A9A">
            <w:pPr>
              <w:jc w:val="both"/>
              <w:rPr>
                <w:rFonts w:ascii="Arial" w:hAnsi="Arial" w:cs="Arial"/>
                <w:sz w:val="18"/>
                <w:szCs w:val="18"/>
              </w:rPr>
            </w:pPr>
          </w:p>
        </w:tc>
      </w:tr>
      <w:tr w:rsidR="00790A9A" w:rsidRPr="00790A9A" w14:paraId="299A7D74" w14:textId="77777777" w:rsidTr="00CC35F2">
        <w:trPr>
          <w:trHeight w:val="288"/>
          <w:jc w:val="center"/>
        </w:trPr>
        <w:tc>
          <w:tcPr>
            <w:tcW w:w="4415" w:type="dxa"/>
            <w:vAlign w:val="center"/>
          </w:tcPr>
          <w:p w14:paraId="6F8008D5" w14:textId="1264F139" w:rsidR="00790A9A" w:rsidRPr="00790A9A" w:rsidRDefault="002B6FDA" w:rsidP="00790A9A">
            <w:pPr>
              <w:jc w:val="both"/>
              <w:rPr>
                <w:rFonts w:ascii="Arial" w:hAnsi="Arial" w:cs="Arial"/>
                <w:sz w:val="18"/>
                <w:szCs w:val="18"/>
              </w:rPr>
            </w:pPr>
            <w:r w:rsidRPr="002B6FDA">
              <w:rPr>
                <w:rFonts w:ascii="Arial" w:hAnsi="Arial" w:cs="Arial"/>
                <w:sz w:val="18"/>
                <w:szCs w:val="18"/>
              </w:rPr>
              <w:t>Rel-19 High power UE (power class 1.5 or 2) for NR intra-band Carrier Aggregation (CA) or NR inter-band CA/Dual connectivity (DC) band combinations with/without NR SUL (supplementary uplink)</w:t>
            </w:r>
          </w:p>
        </w:tc>
        <w:tc>
          <w:tcPr>
            <w:tcW w:w="2960" w:type="dxa"/>
            <w:vAlign w:val="center"/>
          </w:tcPr>
          <w:p w14:paraId="1DDFD109" w14:textId="26DF079E" w:rsidR="00790A9A" w:rsidRPr="00790A9A" w:rsidRDefault="002B6FDA" w:rsidP="00790A9A">
            <w:pPr>
              <w:jc w:val="both"/>
              <w:rPr>
                <w:rFonts w:ascii="Arial" w:hAnsi="Arial" w:cs="Arial"/>
                <w:sz w:val="18"/>
                <w:szCs w:val="18"/>
              </w:rPr>
            </w:pPr>
            <w:r w:rsidRPr="002B6FDA">
              <w:rPr>
                <w:rFonts w:ascii="Arial" w:hAnsi="Arial" w:cs="Arial"/>
                <w:sz w:val="18"/>
                <w:szCs w:val="18"/>
              </w:rPr>
              <w:t>HPUE_NR_CADC_SUL_R19</w:t>
            </w:r>
          </w:p>
        </w:tc>
        <w:tc>
          <w:tcPr>
            <w:tcW w:w="2256" w:type="dxa"/>
            <w:vAlign w:val="center"/>
          </w:tcPr>
          <w:p w14:paraId="2E631146" w14:textId="77777777" w:rsidR="00790A9A" w:rsidRPr="00790A9A" w:rsidRDefault="00790A9A" w:rsidP="00790A9A">
            <w:pPr>
              <w:jc w:val="both"/>
              <w:rPr>
                <w:rFonts w:ascii="Arial" w:hAnsi="Arial" w:cs="Arial"/>
                <w:sz w:val="18"/>
                <w:szCs w:val="18"/>
              </w:rPr>
            </w:pPr>
          </w:p>
        </w:tc>
      </w:tr>
      <w:tr w:rsidR="00790A9A" w:rsidRPr="00790A9A" w14:paraId="0AA57F74" w14:textId="77777777" w:rsidTr="00CC35F2">
        <w:trPr>
          <w:trHeight w:val="288"/>
          <w:jc w:val="center"/>
        </w:trPr>
        <w:tc>
          <w:tcPr>
            <w:tcW w:w="4415" w:type="dxa"/>
            <w:vAlign w:val="center"/>
          </w:tcPr>
          <w:p w14:paraId="26CB8882" w14:textId="5F0A8A9F" w:rsidR="00790A9A" w:rsidRPr="00790A9A" w:rsidRDefault="002B6FDA" w:rsidP="00790A9A">
            <w:pPr>
              <w:jc w:val="both"/>
              <w:rPr>
                <w:rFonts w:ascii="Arial" w:hAnsi="Arial" w:cs="Arial"/>
                <w:sz w:val="18"/>
                <w:szCs w:val="18"/>
              </w:rPr>
            </w:pPr>
            <w:r w:rsidRPr="002B6FDA">
              <w:rPr>
                <w:rFonts w:ascii="Arial" w:hAnsi="Arial" w:cs="Arial"/>
                <w:sz w:val="18"/>
                <w:szCs w:val="18"/>
              </w:rPr>
              <w:t>Rel-19 High power UE (power class 1.5 and 2) for NR FR1 TDD/FDD single band, and high</w:t>
            </w:r>
            <w:r>
              <w:rPr>
                <w:rFonts w:ascii="Arial" w:hAnsi="Arial" w:cs="Arial"/>
                <w:sz w:val="18"/>
                <w:szCs w:val="18"/>
              </w:rPr>
              <w:t xml:space="preserve"> </w:t>
            </w:r>
            <w:r w:rsidRPr="002B6FDA">
              <w:rPr>
                <w:rFonts w:ascii="Arial" w:hAnsi="Arial" w:cs="Arial"/>
                <w:sz w:val="18"/>
                <w:szCs w:val="18"/>
              </w:rPr>
              <w:t>power UE operation (power class 1) for fixed-wireless/vehicle-mounted use cases in a single NR band</w:t>
            </w:r>
          </w:p>
        </w:tc>
        <w:tc>
          <w:tcPr>
            <w:tcW w:w="2960" w:type="dxa"/>
            <w:vAlign w:val="center"/>
          </w:tcPr>
          <w:p w14:paraId="6940B3FF" w14:textId="4CBC17D1" w:rsidR="00790A9A" w:rsidRPr="00790A9A" w:rsidRDefault="002B6FDA" w:rsidP="00790A9A">
            <w:pPr>
              <w:jc w:val="both"/>
              <w:rPr>
                <w:rFonts w:ascii="Arial" w:hAnsi="Arial" w:cs="Arial"/>
                <w:sz w:val="18"/>
                <w:szCs w:val="18"/>
              </w:rPr>
            </w:pPr>
            <w:r w:rsidRPr="002B6FDA">
              <w:rPr>
                <w:rFonts w:ascii="Arial" w:hAnsi="Arial" w:cs="Arial"/>
                <w:sz w:val="18"/>
                <w:szCs w:val="18"/>
              </w:rPr>
              <w:t>HPUE_NR_FR1_bands_R19</w:t>
            </w:r>
          </w:p>
        </w:tc>
        <w:tc>
          <w:tcPr>
            <w:tcW w:w="2256" w:type="dxa"/>
            <w:vAlign w:val="center"/>
          </w:tcPr>
          <w:p w14:paraId="7246367E" w14:textId="77777777" w:rsidR="00790A9A" w:rsidRPr="00790A9A" w:rsidRDefault="00790A9A" w:rsidP="00790A9A">
            <w:pPr>
              <w:jc w:val="both"/>
              <w:rPr>
                <w:rFonts w:ascii="Arial" w:hAnsi="Arial" w:cs="Arial"/>
                <w:sz w:val="18"/>
                <w:szCs w:val="18"/>
              </w:rPr>
            </w:pPr>
          </w:p>
        </w:tc>
      </w:tr>
      <w:tr w:rsidR="00790A9A" w:rsidRPr="00790A9A" w14:paraId="25C97C38" w14:textId="77777777" w:rsidTr="00CC35F2">
        <w:trPr>
          <w:trHeight w:val="288"/>
          <w:jc w:val="center"/>
        </w:trPr>
        <w:tc>
          <w:tcPr>
            <w:tcW w:w="4415" w:type="dxa"/>
            <w:vAlign w:val="center"/>
          </w:tcPr>
          <w:p w14:paraId="24D7FF03" w14:textId="77777777" w:rsidR="002B6FDA" w:rsidRPr="002B6FDA" w:rsidRDefault="002B6FDA" w:rsidP="002B6FDA">
            <w:pPr>
              <w:jc w:val="both"/>
              <w:rPr>
                <w:rFonts w:ascii="Arial" w:hAnsi="Arial" w:cs="Arial"/>
                <w:sz w:val="18"/>
                <w:szCs w:val="18"/>
              </w:rPr>
            </w:pPr>
            <w:r w:rsidRPr="002B6FDA">
              <w:rPr>
                <w:rFonts w:ascii="Arial" w:hAnsi="Arial" w:cs="Arial"/>
                <w:sz w:val="18"/>
                <w:szCs w:val="18"/>
              </w:rPr>
              <w:t>Adding channel bandwidth(s) support to existing NR bands and CA/ENDC combinations</w:t>
            </w:r>
          </w:p>
          <w:p w14:paraId="0A174C67" w14:textId="0D5EEC30" w:rsidR="00790A9A" w:rsidRPr="00790A9A" w:rsidRDefault="002B6FDA" w:rsidP="002B6FDA">
            <w:pPr>
              <w:jc w:val="both"/>
              <w:rPr>
                <w:rFonts w:ascii="Arial" w:hAnsi="Arial" w:cs="Arial"/>
                <w:sz w:val="18"/>
                <w:szCs w:val="18"/>
              </w:rPr>
            </w:pPr>
            <w:r w:rsidRPr="002B6FDA">
              <w:rPr>
                <w:rFonts w:ascii="Arial" w:hAnsi="Arial" w:cs="Arial"/>
                <w:sz w:val="18"/>
                <w:szCs w:val="18"/>
              </w:rPr>
              <w:lastRenderedPageBreak/>
              <w:t>in REL-19</w:t>
            </w:r>
          </w:p>
        </w:tc>
        <w:tc>
          <w:tcPr>
            <w:tcW w:w="2960" w:type="dxa"/>
            <w:vAlign w:val="center"/>
          </w:tcPr>
          <w:p w14:paraId="3ADAB4EE" w14:textId="3BA4C313" w:rsidR="00790A9A" w:rsidRPr="00790A9A" w:rsidRDefault="002B6FDA" w:rsidP="00790A9A">
            <w:pPr>
              <w:jc w:val="both"/>
              <w:rPr>
                <w:rFonts w:ascii="Arial" w:hAnsi="Arial" w:cs="Arial"/>
                <w:sz w:val="18"/>
                <w:szCs w:val="18"/>
              </w:rPr>
            </w:pPr>
            <w:r w:rsidRPr="002B6FDA">
              <w:rPr>
                <w:rFonts w:ascii="Arial" w:hAnsi="Arial" w:cs="Arial"/>
                <w:sz w:val="18"/>
                <w:szCs w:val="18"/>
              </w:rPr>
              <w:lastRenderedPageBreak/>
              <w:t>NR_bands_CA_ENDC_R19_BWs</w:t>
            </w:r>
          </w:p>
        </w:tc>
        <w:tc>
          <w:tcPr>
            <w:tcW w:w="2256" w:type="dxa"/>
            <w:vAlign w:val="center"/>
          </w:tcPr>
          <w:p w14:paraId="735BDA10" w14:textId="77777777" w:rsidR="00790A9A" w:rsidRPr="00790A9A" w:rsidRDefault="00790A9A" w:rsidP="00790A9A">
            <w:pPr>
              <w:jc w:val="both"/>
              <w:rPr>
                <w:rFonts w:ascii="Arial" w:hAnsi="Arial" w:cs="Arial"/>
                <w:sz w:val="18"/>
                <w:szCs w:val="18"/>
              </w:rPr>
            </w:pPr>
          </w:p>
        </w:tc>
      </w:tr>
      <w:tr w:rsidR="00790A9A" w:rsidRPr="00790A9A" w14:paraId="5D7AE811" w14:textId="77777777" w:rsidTr="00CC35F2">
        <w:trPr>
          <w:trHeight w:val="288"/>
          <w:jc w:val="center"/>
        </w:trPr>
        <w:tc>
          <w:tcPr>
            <w:tcW w:w="4415" w:type="dxa"/>
            <w:vAlign w:val="center"/>
          </w:tcPr>
          <w:p w14:paraId="3DAF331B" w14:textId="64A74B8D" w:rsidR="00790A9A" w:rsidRPr="00790A9A" w:rsidRDefault="002B6FDA" w:rsidP="00790A9A">
            <w:pPr>
              <w:jc w:val="both"/>
              <w:rPr>
                <w:rFonts w:ascii="Arial" w:hAnsi="Arial" w:cs="Arial"/>
                <w:sz w:val="18"/>
                <w:szCs w:val="18"/>
              </w:rPr>
            </w:pPr>
            <w:r w:rsidRPr="002B6FDA">
              <w:rPr>
                <w:rFonts w:ascii="Arial" w:hAnsi="Arial" w:cs="Arial"/>
                <w:sz w:val="18"/>
                <w:szCs w:val="18"/>
              </w:rPr>
              <w:t>Rel-19 High power UE (power class 2) and high power operation (power class 1) for fixed-wireless/vehicle-mounted use cases in a single LTE band</w:t>
            </w:r>
          </w:p>
        </w:tc>
        <w:tc>
          <w:tcPr>
            <w:tcW w:w="2960" w:type="dxa"/>
            <w:vAlign w:val="center"/>
          </w:tcPr>
          <w:p w14:paraId="05486695" w14:textId="02402280" w:rsidR="00790A9A" w:rsidRPr="00790A9A" w:rsidRDefault="002B6FDA" w:rsidP="00790A9A">
            <w:pPr>
              <w:jc w:val="both"/>
              <w:rPr>
                <w:rFonts w:ascii="Arial" w:hAnsi="Arial" w:cs="Arial"/>
                <w:sz w:val="18"/>
                <w:szCs w:val="18"/>
              </w:rPr>
            </w:pPr>
            <w:r w:rsidRPr="002B6FDA">
              <w:rPr>
                <w:rFonts w:ascii="Arial" w:hAnsi="Arial" w:cs="Arial"/>
                <w:sz w:val="18"/>
                <w:szCs w:val="18"/>
              </w:rPr>
              <w:t>HPUE_LTE_bands_R19</w:t>
            </w:r>
          </w:p>
        </w:tc>
        <w:tc>
          <w:tcPr>
            <w:tcW w:w="2256" w:type="dxa"/>
            <w:vAlign w:val="center"/>
          </w:tcPr>
          <w:p w14:paraId="45941874" w14:textId="77777777" w:rsidR="00790A9A" w:rsidRPr="00790A9A" w:rsidRDefault="00790A9A" w:rsidP="00790A9A">
            <w:pPr>
              <w:jc w:val="both"/>
              <w:rPr>
                <w:rFonts w:ascii="Arial" w:hAnsi="Arial" w:cs="Arial"/>
                <w:sz w:val="18"/>
                <w:szCs w:val="18"/>
              </w:rPr>
            </w:pPr>
          </w:p>
        </w:tc>
      </w:tr>
      <w:tr w:rsidR="00790A9A" w:rsidRPr="00790A9A" w14:paraId="50D9B805" w14:textId="77777777" w:rsidTr="00CC35F2">
        <w:trPr>
          <w:trHeight w:val="288"/>
          <w:jc w:val="center"/>
        </w:trPr>
        <w:tc>
          <w:tcPr>
            <w:tcW w:w="4415" w:type="dxa"/>
            <w:vAlign w:val="center"/>
          </w:tcPr>
          <w:p w14:paraId="4F25AA6B" w14:textId="1BB5DF00" w:rsidR="00790A9A" w:rsidRPr="00790A9A" w:rsidRDefault="002B6FDA" w:rsidP="00790A9A">
            <w:pPr>
              <w:jc w:val="both"/>
              <w:rPr>
                <w:rFonts w:ascii="Arial" w:hAnsi="Arial" w:cs="Arial"/>
                <w:sz w:val="18"/>
                <w:szCs w:val="18"/>
              </w:rPr>
            </w:pPr>
            <w:r w:rsidRPr="002B6FDA">
              <w:rPr>
                <w:rFonts w:ascii="Arial" w:hAnsi="Arial" w:cs="Arial"/>
                <w:sz w:val="18"/>
                <w:szCs w:val="18"/>
              </w:rPr>
              <w:t>Rel-19 LTE-Advanced Carrier Aggregation for x bands (x&lt;= 6) DL with y bands (y=1, 2) UL</w:t>
            </w:r>
          </w:p>
        </w:tc>
        <w:tc>
          <w:tcPr>
            <w:tcW w:w="2960" w:type="dxa"/>
            <w:vAlign w:val="center"/>
          </w:tcPr>
          <w:p w14:paraId="7307A754" w14:textId="10A10E84" w:rsidR="00790A9A" w:rsidRPr="00790A9A" w:rsidRDefault="002B6FDA" w:rsidP="00790A9A">
            <w:pPr>
              <w:jc w:val="both"/>
              <w:rPr>
                <w:rFonts w:ascii="Arial" w:hAnsi="Arial" w:cs="Arial"/>
                <w:sz w:val="18"/>
                <w:szCs w:val="18"/>
              </w:rPr>
            </w:pPr>
            <w:r w:rsidRPr="002B6FDA">
              <w:rPr>
                <w:rFonts w:ascii="Arial" w:hAnsi="Arial" w:cs="Arial"/>
                <w:sz w:val="18"/>
                <w:szCs w:val="18"/>
              </w:rPr>
              <w:t>LTE_CA_R19_xBDL_yBUL</w:t>
            </w:r>
          </w:p>
        </w:tc>
        <w:tc>
          <w:tcPr>
            <w:tcW w:w="2256" w:type="dxa"/>
            <w:vAlign w:val="center"/>
          </w:tcPr>
          <w:p w14:paraId="07AB4744" w14:textId="77777777" w:rsidR="00790A9A" w:rsidRPr="00790A9A" w:rsidRDefault="00790A9A" w:rsidP="00790A9A">
            <w:pPr>
              <w:jc w:val="both"/>
              <w:rPr>
                <w:rFonts w:ascii="Arial" w:hAnsi="Arial" w:cs="Arial"/>
                <w:sz w:val="18"/>
                <w:szCs w:val="18"/>
              </w:rPr>
            </w:pPr>
          </w:p>
        </w:tc>
      </w:tr>
    </w:tbl>
    <w:p w14:paraId="544AAE73" w14:textId="77777777" w:rsidR="00A432A8" w:rsidRDefault="00A432A8" w:rsidP="00A432A8">
      <w:pPr>
        <w:jc w:val="both"/>
        <w:rPr>
          <w:rFonts w:ascii="Arial" w:hAnsi="Arial" w:cs="Arial"/>
          <w:sz w:val="20"/>
          <w:szCs w:val="20"/>
        </w:rPr>
      </w:pPr>
    </w:p>
    <w:p w14:paraId="50136398" w14:textId="150CE9FE" w:rsidR="00A432A8" w:rsidRPr="00364D12" w:rsidRDefault="00A432A8" w:rsidP="00A432A8">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2.1-1</w:t>
      </w:r>
      <w:r w:rsidRPr="00A4171A">
        <w:rPr>
          <w:rFonts w:ascii="Arial" w:hAnsi="Arial" w:cs="Arial"/>
          <w:b/>
          <w:bCs/>
          <w:sz w:val="20"/>
          <w:szCs w:val="20"/>
        </w:rPr>
        <w:t xml:space="preserve"> </w:t>
      </w:r>
      <w:r>
        <w:rPr>
          <w:rFonts w:ascii="Arial" w:hAnsi="Arial" w:cs="Arial"/>
          <w:b/>
          <w:bCs/>
          <w:sz w:val="20"/>
          <w:szCs w:val="20"/>
        </w:rPr>
        <w:t>Rel-19 basket work items</w:t>
      </w:r>
    </w:p>
    <w:p w14:paraId="6C1EBAA2" w14:textId="77777777" w:rsidR="00A432A8" w:rsidRDefault="00A432A8" w:rsidP="00387A13">
      <w:pPr>
        <w:jc w:val="both"/>
        <w:rPr>
          <w:rFonts w:ascii="Arial" w:hAnsi="Arial" w:cs="Arial"/>
          <w:sz w:val="20"/>
          <w:szCs w:val="20"/>
        </w:rPr>
      </w:pPr>
    </w:p>
    <w:p w14:paraId="31A917D0" w14:textId="1D6601DA" w:rsidR="000E15F5" w:rsidRPr="00B94AC5" w:rsidRDefault="00A432A8" w:rsidP="00EE2ECB">
      <w:pPr>
        <w:spacing w:after="120"/>
        <w:jc w:val="both"/>
        <w:rPr>
          <w:rFonts w:ascii="Arial" w:hAnsi="Arial" w:cs="Arial"/>
          <w:b/>
          <w:bCs/>
          <w:sz w:val="22"/>
          <w:szCs w:val="22"/>
          <w:u w:val="single"/>
        </w:rPr>
      </w:pPr>
      <w:r w:rsidRPr="00B94AC5">
        <w:rPr>
          <w:rFonts w:ascii="Arial" w:hAnsi="Arial" w:cs="Arial"/>
          <w:b/>
          <w:bCs/>
          <w:sz w:val="22"/>
          <w:szCs w:val="22"/>
          <w:u w:val="single"/>
        </w:rPr>
        <w:t>NR_bands_xFeature_R19</w:t>
      </w:r>
      <w:r w:rsidR="00CC35F2">
        <w:rPr>
          <w:rFonts w:ascii="Arial" w:hAnsi="Arial" w:cs="Arial"/>
          <w:b/>
          <w:bCs/>
          <w:sz w:val="22"/>
          <w:szCs w:val="22"/>
          <w:u w:val="single"/>
        </w:rPr>
        <w:t xml:space="preserve"> [1]</w:t>
      </w:r>
      <w:r w:rsidR="00790A9A" w:rsidRPr="00B94AC5">
        <w:rPr>
          <w:rFonts w:ascii="Arial" w:hAnsi="Arial" w:cs="Arial"/>
          <w:b/>
          <w:bCs/>
          <w:sz w:val="22"/>
          <w:szCs w:val="22"/>
          <w:u w:val="single"/>
        </w:rPr>
        <w:t xml:space="preserve"> </w:t>
      </w:r>
    </w:p>
    <w:p w14:paraId="40964A29" w14:textId="77777777" w:rsidR="00387A13" w:rsidRDefault="00A432A8" w:rsidP="004B7CBA">
      <w:pPr>
        <w:jc w:val="both"/>
        <w:rPr>
          <w:rFonts w:ascii="Arial" w:hAnsi="Arial" w:cs="Arial"/>
          <w:sz w:val="20"/>
          <w:szCs w:val="20"/>
        </w:rPr>
      </w:pPr>
      <w:r>
        <w:rPr>
          <w:rFonts w:ascii="Arial" w:hAnsi="Arial" w:cs="Arial"/>
          <w:sz w:val="20"/>
          <w:szCs w:val="20"/>
        </w:rPr>
        <w:t>In Rel-19, the main objective of this basket work item is to introduce NR bands to support 4Rx, 8Rx, and UL MIMO. Considering that there can be more NR bands to be requested to support these feature</w:t>
      </w:r>
      <w:r w:rsidR="006803FC">
        <w:rPr>
          <w:rFonts w:ascii="Arial" w:hAnsi="Arial" w:cs="Arial"/>
          <w:sz w:val="20"/>
          <w:szCs w:val="20"/>
        </w:rPr>
        <w:t>s</w:t>
      </w:r>
      <w:r>
        <w:rPr>
          <w:rFonts w:ascii="Arial" w:hAnsi="Arial" w:cs="Arial"/>
          <w:sz w:val="20"/>
          <w:szCs w:val="20"/>
        </w:rPr>
        <w:t xml:space="preserve"> in Rel-20, </w:t>
      </w:r>
      <w:r w:rsidR="006803FC">
        <w:rPr>
          <w:rFonts w:ascii="Arial" w:hAnsi="Arial" w:cs="Arial"/>
          <w:sz w:val="20"/>
          <w:szCs w:val="20"/>
        </w:rPr>
        <w:t xml:space="preserve">it is proposed this basket work item is continued in Rel-20. On the other hand, for the 6Rx feature just completed in Rel-19, there may also be </w:t>
      </w:r>
      <w:r w:rsidR="00387A13">
        <w:rPr>
          <w:rFonts w:ascii="Arial" w:hAnsi="Arial" w:cs="Arial"/>
          <w:sz w:val="20"/>
          <w:szCs w:val="20"/>
        </w:rPr>
        <w:t>request</w:t>
      </w:r>
      <w:r w:rsidR="006803FC">
        <w:rPr>
          <w:rFonts w:ascii="Arial" w:hAnsi="Arial" w:cs="Arial"/>
          <w:sz w:val="20"/>
          <w:szCs w:val="20"/>
        </w:rPr>
        <w:t xml:space="preserve"> to have more NR bands to support the feature in Rel-20. Therefore, it is proposed to also include the 6Rx feature in this continued basket work item in Rel-20. However, </w:t>
      </w:r>
      <w:r w:rsidR="00387A13">
        <w:rPr>
          <w:rFonts w:ascii="Arial" w:hAnsi="Arial" w:cs="Arial"/>
          <w:sz w:val="20"/>
          <w:szCs w:val="20"/>
        </w:rPr>
        <w:t>for NR bands to support 6Rx feature, the request should only be limited to above 2.5GHz frequency range as new general requirements may need to be introduced for NR bands less than 2.5GHz to support the 6Rx feature.</w:t>
      </w:r>
    </w:p>
    <w:p w14:paraId="232BE08F" w14:textId="77777777" w:rsidR="00387A13" w:rsidRDefault="00387A13" w:rsidP="004B7CBA">
      <w:pPr>
        <w:jc w:val="both"/>
        <w:rPr>
          <w:rFonts w:ascii="Arial" w:hAnsi="Arial" w:cs="Arial"/>
          <w:sz w:val="20"/>
          <w:szCs w:val="20"/>
        </w:rPr>
      </w:pPr>
    </w:p>
    <w:p w14:paraId="5A4667F0" w14:textId="7D0CDDDD" w:rsidR="00387A13" w:rsidRPr="001D28FA" w:rsidRDefault="00387A13" w:rsidP="001D28FA">
      <w:pPr>
        <w:spacing w:after="120"/>
        <w:jc w:val="both"/>
        <w:rPr>
          <w:rFonts w:ascii="Arial" w:hAnsi="Arial" w:cs="Arial"/>
          <w:b/>
          <w:bCs/>
          <w:i/>
          <w:iCs/>
          <w:sz w:val="20"/>
          <w:szCs w:val="20"/>
        </w:rPr>
      </w:pPr>
      <w:r w:rsidRPr="00B94AC5">
        <w:rPr>
          <w:rFonts w:ascii="Arial" w:hAnsi="Arial" w:cs="Arial"/>
          <w:b/>
          <w:bCs/>
          <w:i/>
          <w:iCs/>
          <w:sz w:val="20"/>
          <w:szCs w:val="20"/>
        </w:rPr>
        <w:t>Proposed WF for NR_bands_xFeature_R19 in Rel-20:</w:t>
      </w:r>
    </w:p>
    <w:p w14:paraId="1AFCA346" w14:textId="08A10541" w:rsidR="00A432A8" w:rsidRDefault="00147EF4" w:rsidP="00387A13">
      <w:pPr>
        <w:pStyle w:val="ListParagraph"/>
        <w:numPr>
          <w:ilvl w:val="0"/>
          <w:numId w:val="35"/>
        </w:numPr>
        <w:jc w:val="both"/>
        <w:rPr>
          <w:rFonts w:ascii="Arial" w:hAnsi="Arial" w:cs="Arial"/>
          <w:i/>
          <w:iCs/>
          <w:sz w:val="20"/>
          <w:szCs w:val="20"/>
        </w:rPr>
      </w:pPr>
      <w:r>
        <w:rPr>
          <w:rFonts w:ascii="Arial" w:hAnsi="Arial" w:cs="Arial"/>
          <w:i/>
          <w:iCs/>
          <w:sz w:val="20"/>
          <w:szCs w:val="20"/>
        </w:rPr>
        <w:t>To be c</w:t>
      </w:r>
      <w:r w:rsidR="00B94AC5">
        <w:rPr>
          <w:rFonts w:ascii="Arial" w:hAnsi="Arial" w:cs="Arial"/>
          <w:i/>
          <w:iCs/>
          <w:sz w:val="20"/>
          <w:szCs w:val="20"/>
        </w:rPr>
        <w:t>ontinued in Rel-20</w:t>
      </w:r>
    </w:p>
    <w:p w14:paraId="06F828EA" w14:textId="6291CB53" w:rsidR="00B94AC5" w:rsidRDefault="00B94AC5" w:rsidP="00387A13">
      <w:pPr>
        <w:pStyle w:val="ListParagraph"/>
        <w:numPr>
          <w:ilvl w:val="0"/>
          <w:numId w:val="35"/>
        </w:numPr>
        <w:jc w:val="both"/>
        <w:rPr>
          <w:rFonts w:ascii="Arial" w:hAnsi="Arial" w:cs="Arial"/>
          <w:i/>
          <w:iCs/>
          <w:sz w:val="20"/>
          <w:szCs w:val="20"/>
        </w:rPr>
      </w:pPr>
      <w:r>
        <w:rPr>
          <w:rFonts w:ascii="Arial" w:hAnsi="Arial" w:cs="Arial"/>
          <w:i/>
          <w:iCs/>
          <w:sz w:val="20"/>
          <w:szCs w:val="20"/>
        </w:rPr>
        <w:t>Add 6Rx feature</w:t>
      </w:r>
    </w:p>
    <w:p w14:paraId="06702EFA" w14:textId="11B1FD8D" w:rsidR="00B94AC5" w:rsidRPr="00B94AC5" w:rsidRDefault="00B94AC5" w:rsidP="00B94AC5">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NR bands to support 6Rx feature are limited to above 2.5GHz only</w:t>
      </w:r>
    </w:p>
    <w:p w14:paraId="18DC628A" w14:textId="4E37E514" w:rsidR="000600BA" w:rsidRDefault="000600BA" w:rsidP="00B94AC5">
      <w:pPr>
        <w:ind w:left="720"/>
        <w:jc w:val="both"/>
        <w:rPr>
          <w:rFonts w:ascii="Arial" w:hAnsi="Arial" w:cs="Arial"/>
          <w:sz w:val="20"/>
          <w:szCs w:val="20"/>
        </w:rPr>
      </w:pPr>
    </w:p>
    <w:p w14:paraId="4C3C0D78" w14:textId="639B5A44" w:rsidR="00B94AC5" w:rsidRPr="00B94AC5" w:rsidRDefault="00B94AC5" w:rsidP="00B94AC5">
      <w:pPr>
        <w:spacing w:after="120"/>
        <w:jc w:val="both"/>
        <w:rPr>
          <w:rFonts w:ascii="Arial" w:hAnsi="Arial" w:cs="Arial"/>
          <w:b/>
          <w:bCs/>
          <w:sz w:val="22"/>
          <w:szCs w:val="22"/>
          <w:u w:val="single"/>
        </w:rPr>
      </w:pPr>
      <w:r w:rsidRPr="00B94AC5">
        <w:rPr>
          <w:rFonts w:ascii="Arial" w:hAnsi="Arial" w:cs="Arial"/>
          <w:b/>
          <w:bCs/>
          <w:sz w:val="22"/>
          <w:szCs w:val="22"/>
          <w:u w:val="single"/>
        </w:rPr>
        <w:t>DC_R19_xBLTE_yBNR</w:t>
      </w:r>
      <w:r w:rsidR="00DC2DCB">
        <w:rPr>
          <w:rFonts w:ascii="Arial" w:hAnsi="Arial" w:cs="Arial"/>
          <w:b/>
          <w:bCs/>
          <w:sz w:val="22"/>
          <w:szCs w:val="22"/>
          <w:u w:val="single"/>
        </w:rPr>
        <w:t xml:space="preserve"> [2]</w:t>
      </w:r>
      <w:r w:rsidRPr="00B94AC5">
        <w:rPr>
          <w:rFonts w:ascii="Arial" w:hAnsi="Arial" w:cs="Arial"/>
          <w:b/>
          <w:bCs/>
          <w:sz w:val="22"/>
          <w:szCs w:val="22"/>
          <w:u w:val="single"/>
        </w:rPr>
        <w:t xml:space="preserve"> </w:t>
      </w:r>
    </w:p>
    <w:p w14:paraId="3D1D4909" w14:textId="77777777" w:rsidR="001D28FA" w:rsidRDefault="00B94AC5" w:rsidP="004B7CBA">
      <w:pPr>
        <w:jc w:val="both"/>
        <w:rPr>
          <w:rFonts w:ascii="Arial" w:hAnsi="Arial" w:cs="Arial"/>
          <w:sz w:val="20"/>
          <w:szCs w:val="20"/>
        </w:rPr>
      </w:pPr>
      <w:r>
        <w:rPr>
          <w:rFonts w:ascii="Arial" w:hAnsi="Arial" w:cs="Arial"/>
          <w:sz w:val="20"/>
          <w:szCs w:val="20"/>
        </w:rPr>
        <w:t>As it is highly anticipated that more and more new EN-DC/NE-DC band combinations would be requested in Rel-20, it is proposed to continue this basket work item in Rel-20. On the othe</w:t>
      </w:r>
      <w:r w:rsidR="001D28FA">
        <w:rPr>
          <w:rFonts w:ascii="Arial" w:hAnsi="Arial" w:cs="Arial"/>
          <w:sz w:val="20"/>
          <w:szCs w:val="20"/>
        </w:rPr>
        <w:t>r hand, with the introduction of HPUE MSD LUTs in Rel-19, in our view, the HPUE EN-DC/NE-DC band combination request may very well be merged into this basket work item for better project management efficiency.</w:t>
      </w:r>
    </w:p>
    <w:p w14:paraId="1A72D595" w14:textId="77777777" w:rsidR="001D28FA" w:rsidRDefault="001D28FA" w:rsidP="004B7CBA">
      <w:pPr>
        <w:jc w:val="both"/>
        <w:rPr>
          <w:rFonts w:ascii="Arial" w:hAnsi="Arial" w:cs="Arial"/>
          <w:sz w:val="20"/>
          <w:szCs w:val="20"/>
        </w:rPr>
      </w:pPr>
    </w:p>
    <w:p w14:paraId="6B0BE7BD" w14:textId="0AB457B4" w:rsidR="001D28FA" w:rsidRPr="001D28FA" w:rsidRDefault="001D28FA" w:rsidP="001D28FA">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1D28FA">
        <w:rPr>
          <w:rFonts w:ascii="Arial" w:hAnsi="Arial" w:cs="Arial"/>
          <w:b/>
          <w:bCs/>
          <w:i/>
          <w:iCs/>
          <w:sz w:val="20"/>
          <w:szCs w:val="20"/>
        </w:rPr>
        <w:t>DC_R19_xBLTE_yBNR</w:t>
      </w:r>
      <w:r w:rsidRPr="00B94AC5">
        <w:rPr>
          <w:rFonts w:ascii="Arial" w:hAnsi="Arial" w:cs="Arial"/>
          <w:b/>
          <w:bCs/>
          <w:i/>
          <w:iCs/>
          <w:sz w:val="20"/>
          <w:szCs w:val="20"/>
        </w:rPr>
        <w:t xml:space="preserve"> in Rel-20:</w:t>
      </w:r>
    </w:p>
    <w:p w14:paraId="42C63219" w14:textId="6286027F" w:rsidR="001D28FA" w:rsidRDefault="00147EF4" w:rsidP="001D28FA">
      <w:pPr>
        <w:pStyle w:val="ListParagraph"/>
        <w:numPr>
          <w:ilvl w:val="0"/>
          <w:numId w:val="35"/>
        </w:numPr>
        <w:jc w:val="both"/>
        <w:rPr>
          <w:rFonts w:ascii="Arial" w:hAnsi="Arial" w:cs="Arial"/>
          <w:i/>
          <w:iCs/>
          <w:sz w:val="20"/>
          <w:szCs w:val="20"/>
        </w:rPr>
      </w:pPr>
      <w:r>
        <w:rPr>
          <w:rFonts w:ascii="Arial" w:hAnsi="Arial" w:cs="Arial"/>
          <w:i/>
          <w:iCs/>
          <w:sz w:val="20"/>
          <w:szCs w:val="20"/>
        </w:rPr>
        <w:t>To be c</w:t>
      </w:r>
      <w:r w:rsidR="001D28FA">
        <w:rPr>
          <w:rFonts w:ascii="Arial" w:hAnsi="Arial" w:cs="Arial"/>
          <w:i/>
          <w:iCs/>
          <w:sz w:val="20"/>
          <w:szCs w:val="20"/>
        </w:rPr>
        <w:t>ontinued in Rel-20</w:t>
      </w:r>
    </w:p>
    <w:p w14:paraId="487CCD69" w14:textId="5720677B" w:rsidR="001D28FA" w:rsidRDefault="001D28FA" w:rsidP="00B53FFF">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 xml:space="preserve">Include </w:t>
      </w:r>
      <w:r w:rsidRPr="001D28FA">
        <w:rPr>
          <w:rFonts w:ascii="Arial" w:hAnsi="Arial" w:cs="Arial"/>
          <w:i/>
          <w:iCs/>
          <w:sz w:val="20"/>
          <w:szCs w:val="20"/>
        </w:rPr>
        <w:t>HPUE EN-DC/NE-DC band combination request</w:t>
      </w:r>
      <w:r>
        <w:rPr>
          <w:rFonts w:ascii="Arial" w:hAnsi="Arial" w:cs="Arial"/>
          <w:i/>
          <w:iCs/>
          <w:sz w:val="20"/>
          <w:szCs w:val="20"/>
        </w:rPr>
        <w:t xml:space="preserve"> in this basket work item.</w:t>
      </w:r>
    </w:p>
    <w:p w14:paraId="76E1174C" w14:textId="0EB123EE" w:rsidR="001D28FA" w:rsidRPr="00B53FFF" w:rsidRDefault="001D28FA" w:rsidP="00B53FFF">
      <w:pPr>
        <w:ind w:left="360"/>
        <w:jc w:val="both"/>
        <w:rPr>
          <w:rFonts w:ascii="Arial" w:hAnsi="Arial" w:cs="Arial"/>
          <w:sz w:val="20"/>
          <w:szCs w:val="20"/>
        </w:rPr>
      </w:pPr>
    </w:p>
    <w:p w14:paraId="1F8F6492" w14:textId="6D7B335F" w:rsidR="00B53FFF" w:rsidRPr="00B94AC5" w:rsidRDefault="00B53FFF" w:rsidP="00B53FFF">
      <w:pPr>
        <w:spacing w:after="120"/>
        <w:jc w:val="both"/>
        <w:rPr>
          <w:rFonts w:ascii="Arial" w:hAnsi="Arial" w:cs="Arial"/>
          <w:b/>
          <w:bCs/>
          <w:sz w:val="22"/>
          <w:szCs w:val="22"/>
          <w:u w:val="single"/>
        </w:rPr>
      </w:pPr>
      <w:r w:rsidRPr="00B53FFF">
        <w:rPr>
          <w:rFonts w:ascii="Arial" w:hAnsi="Arial" w:cs="Arial"/>
          <w:b/>
          <w:bCs/>
          <w:sz w:val="22"/>
          <w:szCs w:val="22"/>
          <w:u w:val="single"/>
        </w:rPr>
        <w:t>NR_CADC_SUL_R19</w:t>
      </w:r>
      <w:r w:rsidR="00627EAE">
        <w:rPr>
          <w:rFonts w:ascii="Arial" w:hAnsi="Arial" w:cs="Arial"/>
          <w:b/>
          <w:bCs/>
          <w:sz w:val="22"/>
          <w:szCs w:val="22"/>
          <w:u w:val="single"/>
        </w:rPr>
        <w:t xml:space="preserve"> [3]</w:t>
      </w:r>
      <w:r w:rsidRPr="00B94AC5">
        <w:rPr>
          <w:rFonts w:ascii="Arial" w:hAnsi="Arial" w:cs="Arial"/>
          <w:b/>
          <w:bCs/>
          <w:sz w:val="22"/>
          <w:szCs w:val="22"/>
          <w:u w:val="single"/>
        </w:rPr>
        <w:t xml:space="preserve"> </w:t>
      </w:r>
    </w:p>
    <w:p w14:paraId="5B11F9F9" w14:textId="5CF5A0C8" w:rsidR="00B53FFF" w:rsidRDefault="00B53FFF" w:rsidP="00B53FFF">
      <w:pPr>
        <w:jc w:val="both"/>
        <w:rPr>
          <w:rFonts w:ascii="Arial" w:hAnsi="Arial" w:cs="Arial"/>
          <w:sz w:val="20"/>
          <w:szCs w:val="20"/>
        </w:rPr>
      </w:pPr>
      <w:r>
        <w:rPr>
          <w:rFonts w:ascii="Arial" w:hAnsi="Arial" w:cs="Arial"/>
          <w:sz w:val="20"/>
          <w:szCs w:val="20"/>
        </w:rPr>
        <w:t>As it is highly anticipated that more and more new NR CA/DC band combinations would be requested in Rel-20, it is proposed to continue this basket work item in Rel-20. On the other hand, with the introduction of HPUE MSD LUTs in Rel-19, in our view, the NR CA/DC HPUE band combination request may very well be merged into this basket work item for better project management efficiency.</w:t>
      </w:r>
    </w:p>
    <w:p w14:paraId="5BAFA37E" w14:textId="77777777" w:rsidR="00B53FFF" w:rsidRDefault="00B53FFF" w:rsidP="00B53FFF">
      <w:pPr>
        <w:jc w:val="both"/>
        <w:rPr>
          <w:rFonts w:ascii="Arial" w:hAnsi="Arial" w:cs="Arial"/>
          <w:sz w:val="20"/>
          <w:szCs w:val="20"/>
        </w:rPr>
      </w:pPr>
    </w:p>
    <w:p w14:paraId="7C1FF109" w14:textId="42E6B798" w:rsidR="00B53FFF" w:rsidRPr="001D28FA" w:rsidRDefault="00B53FFF" w:rsidP="00B53FFF">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B53FFF">
        <w:rPr>
          <w:rFonts w:ascii="Arial" w:hAnsi="Arial" w:cs="Arial"/>
          <w:b/>
          <w:bCs/>
          <w:i/>
          <w:iCs/>
          <w:sz w:val="20"/>
          <w:szCs w:val="20"/>
        </w:rPr>
        <w:t>NR_CADC_SUL_R19</w:t>
      </w:r>
      <w:r w:rsidRPr="00B94AC5">
        <w:rPr>
          <w:rFonts w:ascii="Arial" w:hAnsi="Arial" w:cs="Arial"/>
          <w:b/>
          <w:bCs/>
          <w:i/>
          <w:iCs/>
          <w:sz w:val="20"/>
          <w:szCs w:val="20"/>
        </w:rPr>
        <w:t xml:space="preserve"> in Rel-20:</w:t>
      </w:r>
    </w:p>
    <w:p w14:paraId="706EE56C" w14:textId="44C6A058" w:rsidR="00B53FFF" w:rsidRDefault="00147EF4" w:rsidP="00B53FFF">
      <w:pPr>
        <w:pStyle w:val="ListParagraph"/>
        <w:numPr>
          <w:ilvl w:val="0"/>
          <w:numId w:val="35"/>
        </w:numPr>
        <w:jc w:val="both"/>
        <w:rPr>
          <w:rFonts w:ascii="Arial" w:hAnsi="Arial" w:cs="Arial"/>
          <w:i/>
          <w:iCs/>
          <w:sz w:val="20"/>
          <w:szCs w:val="20"/>
        </w:rPr>
      </w:pPr>
      <w:r>
        <w:rPr>
          <w:rFonts w:ascii="Arial" w:hAnsi="Arial" w:cs="Arial"/>
          <w:i/>
          <w:iCs/>
          <w:sz w:val="20"/>
          <w:szCs w:val="20"/>
        </w:rPr>
        <w:t>To be c</w:t>
      </w:r>
      <w:r w:rsidR="00B53FFF">
        <w:rPr>
          <w:rFonts w:ascii="Arial" w:hAnsi="Arial" w:cs="Arial"/>
          <w:i/>
          <w:iCs/>
          <w:sz w:val="20"/>
          <w:szCs w:val="20"/>
        </w:rPr>
        <w:t>ontinued in Rel-20</w:t>
      </w:r>
    </w:p>
    <w:p w14:paraId="69644383" w14:textId="6DA51E22" w:rsidR="00B53FFF" w:rsidRDefault="00B53FFF" w:rsidP="00B53FFF">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 xml:space="preserve">Include NR </w:t>
      </w:r>
      <w:r w:rsidR="00974FEE">
        <w:rPr>
          <w:rFonts w:ascii="Arial" w:hAnsi="Arial" w:cs="Arial"/>
          <w:i/>
          <w:iCs/>
          <w:sz w:val="20"/>
          <w:szCs w:val="20"/>
        </w:rPr>
        <w:t>CA/</w:t>
      </w:r>
      <w:r>
        <w:rPr>
          <w:rFonts w:ascii="Arial" w:hAnsi="Arial" w:cs="Arial"/>
          <w:i/>
          <w:iCs/>
          <w:sz w:val="20"/>
          <w:szCs w:val="20"/>
        </w:rPr>
        <w:t>DC</w:t>
      </w:r>
      <w:r w:rsidRPr="001D28FA">
        <w:rPr>
          <w:rFonts w:ascii="Arial" w:hAnsi="Arial" w:cs="Arial"/>
          <w:i/>
          <w:iCs/>
          <w:sz w:val="20"/>
          <w:szCs w:val="20"/>
        </w:rPr>
        <w:t xml:space="preserve"> </w:t>
      </w:r>
      <w:r>
        <w:rPr>
          <w:rFonts w:ascii="Arial" w:hAnsi="Arial" w:cs="Arial"/>
          <w:i/>
          <w:iCs/>
          <w:sz w:val="20"/>
          <w:szCs w:val="20"/>
        </w:rPr>
        <w:t xml:space="preserve">HPUE </w:t>
      </w:r>
      <w:r w:rsidRPr="001D28FA">
        <w:rPr>
          <w:rFonts w:ascii="Arial" w:hAnsi="Arial" w:cs="Arial"/>
          <w:i/>
          <w:iCs/>
          <w:sz w:val="20"/>
          <w:szCs w:val="20"/>
        </w:rPr>
        <w:t>band combination request</w:t>
      </w:r>
      <w:r>
        <w:rPr>
          <w:rFonts w:ascii="Arial" w:hAnsi="Arial" w:cs="Arial"/>
          <w:i/>
          <w:iCs/>
          <w:sz w:val="20"/>
          <w:szCs w:val="20"/>
        </w:rPr>
        <w:t xml:space="preserve"> in this basket work item.</w:t>
      </w:r>
    </w:p>
    <w:p w14:paraId="7C651DDF" w14:textId="2787A933" w:rsidR="00B94AC5" w:rsidRDefault="001D28FA" w:rsidP="004B7CBA">
      <w:pPr>
        <w:jc w:val="both"/>
        <w:rPr>
          <w:rFonts w:ascii="Arial" w:hAnsi="Arial" w:cs="Arial"/>
          <w:sz w:val="20"/>
          <w:szCs w:val="20"/>
        </w:rPr>
      </w:pPr>
      <w:r>
        <w:rPr>
          <w:rFonts w:ascii="Arial" w:hAnsi="Arial" w:cs="Arial"/>
          <w:sz w:val="20"/>
          <w:szCs w:val="20"/>
        </w:rPr>
        <w:t xml:space="preserve">  </w:t>
      </w:r>
      <w:r w:rsidR="00B94AC5">
        <w:rPr>
          <w:rFonts w:ascii="Arial" w:hAnsi="Arial" w:cs="Arial"/>
          <w:sz w:val="20"/>
          <w:szCs w:val="20"/>
        </w:rPr>
        <w:t xml:space="preserve">  </w:t>
      </w:r>
    </w:p>
    <w:p w14:paraId="17DB407E" w14:textId="3B68FE0B" w:rsidR="00B53FFF" w:rsidRPr="00B94AC5" w:rsidRDefault="00B53FFF" w:rsidP="00B53FFF">
      <w:pPr>
        <w:spacing w:after="120"/>
        <w:jc w:val="both"/>
        <w:rPr>
          <w:rFonts w:ascii="Arial" w:hAnsi="Arial" w:cs="Arial"/>
          <w:b/>
          <w:bCs/>
          <w:sz w:val="22"/>
          <w:szCs w:val="22"/>
          <w:u w:val="single"/>
        </w:rPr>
      </w:pPr>
      <w:r w:rsidRPr="00B53FFF">
        <w:rPr>
          <w:rFonts w:ascii="Arial" w:hAnsi="Arial" w:cs="Arial"/>
          <w:b/>
          <w:bCs/>
          <w:sz w:val="22"/>
          <w:szCs w:val="22"/>
          <w:u w:val="single"/>
        </w:rPr>
        <w:t>LTE_NR_R19_Simult_RxTx</w:t>
      </w:r>
      <w:r w:rsidR="00627EAE">
        <w:rPr>
          <w:rFonts w:ascii="Arial" w:hAnsi="Arial" w:cs="Arial"/>
          <w:b/>
          <w:bCs/>
          <w:sz w:val="22"/>
          <w:szCs w:val="22"/>
          <w:u w:val="single"/>
        </w:rPr>
        <w:t xml:space="preserve"> [4]</w:t>
      </w:r>
      <w:r w:rsidRPr="00B94AC5">
        <w:rPr>
          <w:rFonts w:ascii="Arial" w:hAnsi="Arial" w:cs="Arial"/>
          <w:b/>
          <w:bCs/>
          <w:sz w:val="22"/>
          <w:szCs w:val="22"/>
          <w:u w:val="single"/>
        </w:rPr>
        <w:t xml:space="preserve"> </w:t>
      </w:r>
    </w:p>
    <w:p w14:paraId="5145D134" w14:textId="0EF1D45F" w:rsidR="00B53FFF" w:rsidRDefault="00B53FFF" w:rsidP="00B53FFF">
      <w:pPr>
        <w:jc w:val="both"/>
        <w:rPr>
          <w:rFonts w:ascii="Arial" w:hAnsi="Arial" w:cs="Arial"/>
          <w:sz w:val="20"/>
          <w:szCs w:val="20"/>
        </w:rPr>
      </w:pPr>
      <w:r>
        <w:rPr>
          <w:rFonts w:ascii="Arial" w:hAnsi="Arial" w:cs="Arial"/>
          <w:sz w:val="20"/>
          <w:szCs w:val="20"/>
        </w:rPr>
        <w:t xml:space="preserve">In Rel-19, the main objective of this basket work item is to </w:t>
      </w:r>
      <w:r w:rsidR="00B7614C">
        <w:rPr>
          <w:rFonts w:ascii="Arial" w:hAnsi="Arial" w:cs="Arial"/>
          <w:sz w:val="20"/>
          <w:szCs w:val="20"/>
        </w:rPr>
        <w:t>request the mandatory support of simultaneous Rx/Tx for the existing</w:t>
      </w:r>
      <w:r>
        <w:rPr>
          <w:rFonts w:ascii="Arial" w:hAnsi="Arial" w:cs="Arial"/>
          <w:sz w:val="20"/>
          <w:szCs w:val="20"/>
        </w:rPr>
        <w:t xml:space="preserve"> NR CA/DC or EN-DC combinations. </w:t>
      </w:r>
      <w:r w:rsidR="00B7614C">
        <w:rPr>
          <w:rFonts w:ascii="Arial" w:hAnsi="Arial" w:cs="Arial"/>
          <w:sz w:val="20"/>
          <w:szCs w:val="20"/>
        </w:rPr>
        <w:t>Considering</w:t>
      </w:r>
      <w:r>
        <w:rPr>
          <w:rFonts w:ascii="Arial" w:hAnsi="Arial" w:cs="Arial"/>
          <w:sz w:val="20"/>
          <w:szCs w:val="20"/>
        </w:rPr>
        <w:t xml:space="preserve"> that there has not been new request</w:t>
      </w:r>
      <w:r w:rsidR="00B7614C">
        <w:rPr>
          <w:rFonts w:ascii="Arial" w:hAnsi="Arial" w:cs="Arial"/>
          <w:sz w:val="20"/>
          <w:szCs w:val="20"/>
        </w:rPr>
        <w:t xml:space="preserve"> for a long period of time in Rel-19, it is proposed to discontinue this basket work item unless there would be immediate new request indicated. </w:t>
      </w:r>
      <w:r>
        <w:rPr>
          <w:rFonts w:ascii="Arial" w:hAnsi="Arial" w:cs="Arial"/>
          <w:sz w:val="20"/>
          <w:szCs w:val="20"/>
        </w:rPr>
        <w:t xml:space="preserve">     </w:t>
      </w:r>
    </w:p>
    <w:p w14:paraId="7E7790E7" w14:textId="77777777" w:rsidR="00B53FFF" w:rsidRDefault="00B53FFF" w:rsidP="00B53FFF">
      <w:pPr>
        <w:jc w:val="both"/>
        <w:rPr>
          <w:rFonts w:ascii="Arial" w:hAnsi="Arial" w:cs="Arial"/>
          <w:sz w:val="20"/>
          <w:szCs w:val="20"/>
        </w:rPr>
      </w:pPr>
    </w:p>
    <w:p w14:paraId="4BFEE607" w14:textId="34DB00CF" w:rsidR="00B53FFF" w:rsidRPr="001D28FA" w:rsidRDefault="00B53FFF" w:rsidP="00B53FFF">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B7614C" w:rsidRPr="00B7614C">
        <w:rPr>
          <w:rFonts w:ascii="Arial" w:hAnsi="Arial" w:cs="Arial"/>
          <w:b/>
          <w:bCs/>
          <w:i/>
          <w:iCs/>
          <w:sz w:val="20"/>
          <w:szCs w:val="20"/>
        </w:rPr>
        <w:t>LTE_NR_R19_Simult_RxTx</w:t>
      </w:r>
      <w:r w:rsidRPr="00B94AC5">
        <w:rPr>
          <w:rFonts w:ascii="Arial" w:hAnsi="Arial" w:cs="Arial"/>
          <w:b/>
          <w:bCs/>
          <w:i/>
          <w:iCs/>
          <w:sz w:val="20"/>
          <w:szCs w:val="20"/>
        </w:rPr>
        <w:t xml:space="preserve"> in Rel-20:</w:t>
      </w:r>
    </w:p>
    <w:p w14:paraId="0CCB7AFB" w14:textId="1606C41E" w:rsidR="00B53FFF" w:rsidRDefault="00B7614C" w:rsidP="00B7614C">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To be disc</w:t>
      </w:r>
      <w:r w:rsidR="00B53FFF">
        <w:rPr>
          <w:rFonts w:ascii="Arial" w:hAnsi="Arial" w:cs="Arial"/>
          <w:i/>
          <w:iCs/>
          <w:sz w:val="20"/>
          <w:szCs w:val="20"/>
        </w:rPr>
        <w:t>ontinued in Rel-20</w:t>
      </w:r>
      <w:r>
        <w:rPr>
          <w:rFonts w:ascii="Arial" w:hAnsi="Arial" w:cs="Arial"/>
          <w:i/>
          <w:iCs/>
          <w:sz w:val="20"/>
          <w:szCs w:val="20"/>
        </w:rPr>
        <w:t xml:space="preserve"> unless there would be immediate new request indicated. </w:t>
      </w:r>
    </w:p>
    <w:p w14:paraId="3C440526" w14:textId="77777777" w:rsidR="00B7614C" w:rsidRPr="00B7614C" w:rsidRDefault="00B7614C" w:rsidP="00B7614C">
      <w:pPr>
        <w:pStyle w:val="ListParagraph"/>
        <w:ind w:left="0"/>
        <w:jc w:val="both"/>
        <w:rPr>
          <w:rFonts w:ascii="Arial" w:hAnsi="Arial" w:cs="Arial"/>
          <w:b/>
          <w:bCs/>
          <w:sz w:val="20"/>
          <w:szCs w:val="20"/>
        </w:rPr>
      </w:pPr>
    </w:p>
    <w:p w14:paraId="25BE818B" w14:textId="118D0FF5" w:rsidR="00B7614C" w:rsidRPr="00B94AC5" w:rsidRDefault="00B7614C" w:rsidP="00B7614C">
      <w:pPr>
        <w:spacing w:after="120"/>
        <w:jc w:val="both"/>
        <w:rPr>
          <w:rFonts w:ascii="Arial" w:hAnsi="Arial" w:cs="Arial"/>
          <w:b/>
          <w:bCs/>
          <w:sz w:val="22"/>
          <w:szCs w:val="22"/>
          <w:u w:val="single"/>
        </w:rPr>
      </w:pPr>
      <w:r w:rsidRPr="00B7614C">
        <w:rPr>
          <w:rFonts w:ascii="Arial" w:hAnsi="Arial" w:cs="Arial"/>
          <w:b/>
          <w:bCs/>
          <w:sz w:val="22"/>
          <w:szCs w:val="22"/>
          <w:u w:val="single"/>
        </w:rPr>
        <w:t>DL_intrpt_combos_TxSW_R19</w:t>
      </w:r>
      <w:r w:rsidR="00CB2936">
        <w:rPr>
          <w:rFonts w:ascii="Arial" w:hAnsi="Arial" w:cs="Arial"/>
          <w:b/>
          <w:bCs/>
          <w:sz w:val="22"/>
          <w:szCs w:val="22"/>
          <w:u w:val="single"/>
        </w:rPr>
        <w:t xml:space="preserve"> [5]</w:t>
      </w:r>
      <w:r w:rsidRPr="00B94AC5">
        <w:rPr>
          <w:rFonts w:ascii="Arial" w:hAnsi="Arial" w:cs="Arial"/>
          <w:b/>
          <w:bCs/>
          <w:sz w:val="22"/>
          <w:szCs w:val="22"/>
          <w:u w:val="single"/>
        </w:rPr>
        <w:t xml:space="preserve"> </w:t>
      </w:r>
    </w:p>
    <w:p w14:paraId="187C8173" w14:textId="1B27B217" w:rsidR="00B7614C" w:rsidRDefault="00B7614C" w:rsidP="00B7614C">
      <w:pPr>
        <w:jc w:val="both"/>
        <w:rPr>
          <w:rFonts w:ascii="Arial" w:hAnsi="Arial" w:cs="Arial"/>
          <w:sz w:val="20"/>
          <w:szCs w:val="20"/>
        </w:rPr>
      </w:pPr>
      <w:r>
        <w:rPr>
          <w:rFonts w:ascii="Arial" w:hAnsi="Arial" w:cs="Arial"/>
          <w:sz w:val="20"/>
          <w:szCs w:val="20"/>
        </w:rPr>
        <w:lastRenderedPageBreak/>
        <w:t xml:space="preserve">In Rel-19, the main objective of this basket work item is to </w:t>
      </w:r>
      <w:r w:rsidR="008F1F68">
        <w:rPr>
          <w:rFonts w:ascii="Arial" w:hAnsi="Arial" w:cs="Arial"/>
          <w:sz w:val="20"/>
          <w:szCs w:val="20"/>
        </w:rPr>
        <w:t>request the</w:t>
      </w:r>
      <w:r w:rsidR="008E7DFE">
        <w:rPr>
          <w:rFonts w:ascii="Arial" w:hAnsi="Arial" w:cs="Arial"/>
          <w:sz w:val="20"/>
          <w:szCs w:val="20"/>
        </w:rPr>
        <w:t xml:space="preserve"> disallowance </w:t>
      </w:r>
      <w:r w:rsidR="008F1F68">
        <w:rPr>
          <w:rFonts w:ascii="Arial" w:hAnsi="Arial" w:cs="Arial"/>
          <w:sz w:val="20"/>
          <w:szCs w:val="20"/>
        </w:rPr>
        <w:t>of DL interruption for the existing</w:t>
      </w:r>
      <w:r>
        <w:rPr>
          <w:rFonts w:ascii="Arial" w:hAnsi="Arial" w:cs="Arial"/>
          <w:sz w:val="20"/>
          <w:szCs w:val="20"/>
        </w:rPr>
        <w:t xml:space="preserve"> NR CA</w:t>
      </w:r>
      <w:r w:rsidR="008F1F68">
        <w:rPr>
          <w:rFonts w:ascii="Arial" w:hAnsi="Arial" w:cs="Arial"/>
          <w:sz w:val="20"/>
          <w:szCs w:val="20"/>
        </w:rPr>
        <w:t xml:space="preserve"> </w:t>
      </w:r>
      <w:r>
        <w:rPr>
          <w:rFonts w:ascii="Arial" w:hAnsi="Arial" w:cs="Arial"/>
          <w:sz w:val="20"/>
          <w:szCs w:val="20"/>
        </w:rPr>
        <w:t xml:space="preserve">or EN-DC </w:t>
      </w:r>
      <w:r w:rsidR="008E7DFE">
        <w:rPr>
          <w:rFonts w:ascii="Arial" w:hAnsi="Arial" w:cs="Arial"/>
          <w:sz w:val="20"/>
          <w:szCs w:val="20"/>
        </w:rPr>
        <w:t xml:space="preserve">band combinations </w:t>
      </w:r>
      <w:r w:rsidR="008F1F68">
        <w:rPr>
          <w:rFonts w:ascii="Arial" w:hAnsi="Arial" w:cs="Arial"/>
          <w:sz w:val="20"/>
          <w:szCs w:val="20"/>
        </w:rPr>
        <w:t>under dynamic uplink Tx switching operation</w:t>
      </w:r>
      <w:r>
        <w:rPr>
          <w:rFonts w:ascii="Arial" w:hAnsi="Arial" w:cs="Arial"/>
          <w:sz w:val="20"/>
          <w:szCs w:val="20"/>
        </w:rPr>
        <w:t xml:space="preserve">. Considering that there has not been new request for a long period of time in Rel-19, it is proposed to discontinue this basket work item unless there would be immediate new request indicated.      </w:t>
      </w:r>
    </w:p>
    <w:p w14:paraId="7B7EC4FB" w14:textId="77777777" w:rsidR="00B7614C" w:rsidRDefault="00B7614C" w:rsidP="00B7614C">
      <w:pPr>
        <w:jc w:val="both"/>
        <w:rPr>
          <w:rFonts w:ascii="Arial" w:hAnsi="Arial" w:cs="Arial"/>
          <w:sz w:val="20"/>
          <w:szCs w:val="20"/>
        </w:rPr>
      </w:pPr>
    </w:p>
    <w:p w14:paraId="4957D7D4" w14:textId="1E868A1B" w:rsidR="00B7614C" w:rsidRPr="001D28FA" w:rsidRDefault="00B7614C" w:rsidP="00B7614C">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8F1F68" w:rsidRPr="008F1F68">
        <w:rPr>
          <w:rFonts w:ascii="Arial" w:hAnsi="Arial" w:cs="Arial"/>
          <w:b/>
          <w:bCs/>
          <w:i/>
          <w:iCs/>
          <w:sz w:val="20"/>
          <w:szCs w:val="20"/>
        </w:rPr>
        <w:t>DL_intrpt_combos_TxSW_R19</w:t>
      </w:r>
      <w:r w:rsidRPr="00B94AC5">
        <w:rPr>
          <w:rFonts w:ascii="Arial" w:hAnsi="Arial" w:cs="Arial"/>
          <w:b/>
          <w:bCs/>
          <w:i/>
          <w:iCs/>
          <w:sz w:val="20"/>
          <w:szCs w:val="20"/>
        </w:rPr>
        <w:t xml:space="preserve"> in Rel-20:</w:t>
      </w:r>
    </w:p>
    <w:p w14:paraId="49FFC997" w14:textId="77777777" w:rsidR="00B7614C" w:rsidRDefault="00B7614C" w:rsidP="008F1F68">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discontinued in Rel-20 unless there would be immediate new request indicated. </w:t>
      </w:r>
    </w:p>
    <w:p w14:paraId="1F02DF45" w14:textId="77777777" w:rsidR="00B94AC5" w:rsidRDefault="00B94AC5" w:rsidP="004B7CBA">
      <w:pPr>
        <w:jc w:val="both"/>
        <w:rPr>
          <w:rFonts w:ascii="Arial" w:hAnsi="Arial" w:cs="Arial"/>
          <w:sz w:val="20"/>
          <w:szCs w:val="20"/>
        </w:rPr>
      </w:pPr>
    </w:p>
    <w:p w14:paraId="49CC7D2E" w14:textId="5B8AE532" w:rsidR="008F1F68" w:rsidRPr="00B94AC5" w:rsidRDefault="008F1F68" w:rsidP="008F1F68">
      <w:pPr>
        <w:spacing w:after="120"/>
        <w:jc w:val="both"/>
        <w:rPr>
          <w:rFonts w:ascii="Arial" w:hAnsi="Arial" w:cs="Arial"/>
          <w:b/>
          <w:bCs/>
          <w:sz w:val="22"/>
          <w:szCs w:val="22"/>
          <w:u w:val="single"/>
        </w:rPr>
      </w:pPr>
      <w:r w:rsidRPr="008F1F68">
        <w:rPr>
          <w:rFonts w:ascii="Arial" w:hAnsi="Arial" w:cs="Arial"/>
          <w:b/>
          <w:bCs/>
          <w:sz w:val="22"/>
          <w:szCs w:val="22"/>
          <w:u w:val="single"/>
        </w:rPr>
        <w:t>HPUE_DC_LTE_NR_R19</w:t>
      </w:r>
      <w:r w:rsidR="00CB2936">
        <w:rPr>
          <w:rFonts w:ascii="Arial" w:hAnsi="Arial" w:cs="Arial"/>
          <w:b/>
          <w:bCs/>
          <w:sz w:val="22"/>
          <w:szCs w:val="22"/>
          <w:u w:val="single"/>
        </w:rPr>
        <w:t xml:space="preserve"> [6]</w:t>
      </w:r>
      <w:r w:rsidRPr="00B94AC5">
        <w:rPr>
          <w:rFonts w:ascii="Arial" w:hAnsi="Arial" w:cs="Arial"/>
          <w:b/>
          <w:bCs/>
          <w:sz w:val="22"/>
          <w:szCs w:val="22"/>
          <w:u w:val="single"/>
        </w:rPr>
        <w:t xml:space="preserve"> </w:t>
      </w:r>
    </w:p>
    <w:p w14:paraId="44EB1F9C" w14:textId="5BD514B2" w:rsidR="008F1F68" w:rsidRDefault="008F1F68" w:rsidP="008F1F68">
      <w:pPr>
        <w:jc w:val="both"/>
        <w:rPr>
          <w:rFonts w:ascii="Arial" w:hAnsi="Arial" w:cs="Arial"/>
          <w:sz w:val="20"/>
          <w:szCs w:val="20"/>
        </w:rPr>
      </w:pPr>
      <w:r>
        <w:rPr>
          <w:rFonts w:ascii="Arial" w:hAnsi="Arial" w:cs="Arial"/>
          <w:sz w:val="20"/>
          <w:szCs w:val="20"/>
        </w:rPr>
        <w:t xml:space="preserve">In Rel-19, the main objective of this basket work item is to request HPUE support for EN-DC </w:t>
      </w:r>
      <w:r w:rsidR="007D1606">
        <w:rPr>
          <w:rFonts w:ascii="Arial" w:hAnsi="Arial" w:cs="Arial"/>
          <w:sz w:val="20"/>
          <w:szCs w:val="20"/>
        </w:rPr>
        <w:t xml:space="preserve">band </w:t>
      </w:r>
      <w:r>
        <w:rPr>
          <w:rFonts w:ascii="Arial" w:hAnsi="Arial" w:cs="Arial"/>
          <w:sz w:val="20"/>
          <w:szCs w:val="20"/>
        </w:rPr>
        <w:t xml:space="preserve">combinations with two or more DL bands/carriers. The most effort </w:t>
      </w:r>
      <w:r w:rsidR="004C33BE">
        <w:rPr>
          <w:rFonts w:ascii="Arial" w:hAnsi="Arial" w:cs="Arial"/>
          <w:sz w:val="20"/>
          <w:szCs w:val="20"/>
        </w:rPr>
        <w:t xml:space="preserve">involved </w:t>
      </w:r>
      <w:r>
        <w:rPr>
          <w:rFonts w:ascii="Arial" w:hAnsi="Arial" w:cs="Arial"/>
          <w:sz w:val="20"/>
          <w:szCs w:val="20"/>
        </w:rPr>
        <w:t xml:space="preserve">in this specification development process is the HPUE MSD evaluation. Now </w:t>
      </w:r>
      <w:r w:rsidR="004C33BE">
        <w:rPr>
          <w:rFonts w:ascii="Arial" w:hAnsi="Arial" w:cs="Arial"/>
          <w:sz w:val="20"/>
          <w:szCs w:val="20"/>
        </w:rPr>
        <w:t xml:space="preserve">with the introduction of the HPUE MSD LUTs in Rel-19, in our view, this basket work item may very well be merged into the </w:t>
      </w:r>
      <w:r w:rsidR="004C33BE" w:rsidRPr="004C33BE">
        <w:rPr>
          <w:rFonts w:ascii="Arial" w:hAnsi="Arial" w:cs="Arial"/>
          <w:sz w:val="20"/>
          <w:szCs w:val="20"/>
        </w:rPr>
        <w:t>DC_R19_xBLTE_yBNR</w:t>
      </w:r>
      <w:r w:rsidR="004C33BE">
        <w:rPr>
          <w:rFonts w:ascii="Arial" w:hAnsi="Arial" w:cs="Arial"/>
          <w:sz w:val="20"/>
          <w:szCs w:val="20"/>
        </w:rPr>
        <w:t xml:space="preserve"> basket work item to be continued in Rel-20 for better project management efficiency.</w:t>
      </w:r>
      <w:r>
        <w:rPr>
          <w:rFonts w:ascii="Arial" w:hAnsi="Arial" w:cs="Arial"/>
          <w:sz w:val="20"/>
          <w:szCs w:val="20"/>
        </w:rPr>
        <w:t xml:space="preserve">         </w:t>
      </w:r>
    </w:p>
    <w:p w14:paraId="0B286B9B" w14:textId="77777777" w:rsidR="008F1F68" w:rsidRDefault="008F1F68" w:rsidP="008F1F68">
      <w:pPr>
        <w:jc w:val="both"/>
        <w:rPr>
          <w:rFonts w:ascii="Arial" w:hAnsi="Arial" w:cs="Arial"/>
          <w:sz w:val="20"/>
          <w:szCs w:val="20"/>
        </w:rPr>
      </w:pPr>
    </w:p>
    <w:p w14:paraId="28B4DB2C" w14:textId="0390766C" w:rsidR="008F1F68" w:rsidRPr="001D28FA" w:rsidRDefault="008F1F68" w:rsidP="008F1F68">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0A07E4" w:rsidRPr="000A07E4">
        <w:rPr>
          <w:rFonts w:ascii="Arial" w:hAnsi="Arial" w:cs="Arial"/>
          <w:b/>
          <w:bCs/>
          <w:i/>
          <w:iCs/>
          <w:sz w:val="20"/>
          <w:szCs w:val="20"/>
        </w:rPr>
        <w:t>HPUE_DC_LTE_NR_R19</w:t>
      </w:r>
      <w:r w:rsidRPr="00B94AC5">
        <w:rPr>
          <w:rFonts w:ascii="Arial" w:hAnsi="Arial" w:cs="Arial"/>
          <w:b/>
          <w:bCs/>
          <w:i/>
          <w:iCs/>
          <w:sz w:val="20"/>
          <w:szCs w:val="20"/>
        </w:rPr>
        <w:t xml:space="preserve"> in Rel-20:</w:t>
      </w:r>
    </w:p>
    <w:p w14:paraId="181025FE" w14:textId="33F02553" w:rsidR="008F1F68" w:rsidRPr="004C33BE" w:rsidRDefault="004C33BE" w:rsidP="004B7CBA">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merged into the Rel-20 version of the </w:t>
      </w:r>
      <w:r w:rsidRPr="004C33BE">
        <w:rPr>
          <w:rFonts w:ascii="Arial" w:hAnsi="Arial" w:cs="Arial"/>
          <w:i/>
          <w:iCs/>
          <w:sz w:val="20"/>
          <w:szCs w:val="20"/>
        </w:rPr>
        <w:t>DC_R19_xBLTE_yBNR</w:t>
      </w:r>
      <w:r>
        <w:rPr>
          <w:rFonts w:ascii="Arial" w:hAnsi="Arial" w:cs="Arial"/>
          <w:i/>
          <w:iCs/>
          <w:sz w:val="20"/>
          <w:szCs w:val="20"/>
        </w:rPr>
        <w:t xml:space="preserve"> basket work item. </w:t>
      </w:r>
    </w:p>
    <w:p w14:paraId="71CC6CEF" w14:textId="77777777" w:rsidR="008F1F68" w:rsidRDefault="008F1F68" w:rsidP="004B7CBA">
      <w:pPr>
        <w:jc w:val="both"/>
        <w:rPr>
          <w:rFonts w:ascii="Arial" w:hAnsi="Arial" w:cs="Arial"/>
          <w:sz w:val="20"/>
          <w:szCs w:val="20"/>
        </w:rPr>
      </w:pPr>
    </w:p>
    <w:p w14:paraId="6E6DEF97" w14:textId="5E7F8A9E" w:rsidR="004C33BE" w:rsidRPr="00B94AC5" w:rsidRDefault="004C33BE" w:rsidP="004C33BE">
      <w:pPr>
        <w:spacing w:after="120"/>
        <w:jc w:val="both"/>
        <w:rPr>
          <w:rFonts w:ascii="Arial" w:hAnsi="Arial" w:cs="Arial"/>
          <w:b/>
          <w:bCs/>
          <w:sz w:val="22"/>
          <w:szCs w:val="22"/>
          <w:u w:val="single"/>
        </w:rPr>
      </w:pPr>
      <w:r w:rsidRPr="004C33BE">
        <w:rPr>
          <w:rFonts w:ascii="Arial" w:hAnsi="Arial" w:cs="Arial"/>
          <w:b/>
          <w:bCs/>
          <w:sz w:val="22"/>
          <w:szCs w:val="22"/>
          <w:u w:val="single"/>
        </w:rPr>
        <w:t>HPUE_NR_CADC_SUL_R19</w:t>
      </w:r>
      <w:r w:rsidR="00CB2936">
        <w:rPr>
          <w:rFonts w:ascii="Arial" w:hAnsi="Arial" w:cs="Arial"/>
          <w:b/>
          <w:bCs/>
          <w:sz w:val="22"/>
          <w:szCs w:val="22"/>
          <w:u w:val="single"/>
        </w:rPr>
        <w:t xml:space="preserve"> [7]</w:t>
      </w:r>
      <w:r w:rsidRPr="00B94AC5">
        <w:rPr>
          <w:rFonts w:ascii="Arial" w:hAnsi="Arial" w:cs="Arial"/>
          <w:b/>
          <w:bCs/>
          <w:sz w:val="22"/>
          <w:szCs w:val="22"/>
          <w:u w:val="single"/>
        </w:rPr>
        <w:t xml:space="preserve"> </w:t>
      </w:r>
    </w:p>
    <w:p w14:paraId="0A8D7137" w14:textId="1F81FF6A" w:rsidR="004C33BE" w:rsidRDefault="004C33BE" w:rsidP="004C33BE">
      <w:pPr>
        <w:jc w:val="both"/>
        <w:rPr>
          <w:rFonts w:ascii="Arial" w:hAnsi="Arial" w:cs="Arial"/>
          <w:sz w:val="20"/>
          <w:szCs w:val="20"/>
        </w:rPr>
      </w:pPr>
      <w:r>
        <w:rPr>
          <w:rFonts w:ascii="Arial" w:hAnsi="Arial" w:cs="Arial"/>
          <w:sz w:val="20"/>
          <w:szCs w:val="20"/>
        </w:rPr>
        <w:t xml:space="preserve">In Rel-19, the main objective of this basket work item is to request HPUE support for NR CA/DC </w:t>
      </w:r>
      <w:r w:rsidR="007D1606">
        <w:rPr>
          <w:rFonts w:ascii="Arial" w:hAnsi="Arial" w:cs="Arial"/>
          <w:sz w:val="20"/>
          <w:szCs w:val="20"/>
        </w:rPr>
        <w:t xml:space="preserve">band </w:t>
      </w:r>
      <w:r>
        <w:rPr>
          <w:rFonts w:ascii="Arial" w:hAnsi="Arial" w:cs="Arial"/>
          <w:sz w:val="20"/>
          <w:szCs w:val="20"/>
        </w:rPr>
        <w:t xml:space="preserve">combinations with two or more DL bands/carriers. The most effort involved in this specification development process is the HPUE MSD evaluation. Now with the introduction of the HPUE MSD LUTs in Rel-19, in our view, this basket work item may very well be merged into the </w:t>
      </w:r>
      <w:r w:rsidRPr="004C33BE">
        <w:rPr>
          <w:rFonts w:ascii="Arial" w:hAnsi="Arial" w:cs="Arial"/>
          <w:sz w:val="20"/>
          <w:szCs w:val="20"/>
        </w:rPr>
        <w:t>NR_CADC_SUL_R19</w:t>
      </w:r>
      <w:r>
        <w:rPr>
          <w:rFonts w:ascii="Arial" w:hAnsi="Arial" w:cs="Arial"/>
          <w:sz w:val="20"/>
          <w:szCs w:val="20"/>
        </w:rPr>
        <w:t xml:space="preserve"> basket work item to be continued in Rel-20 for better project management efficiency.         </w:t>
      </w:r>
    </w:p>
    <w:p w14:paraId="6F3CFA1C" w14:textId="77777777" w:rsidR="004C33BE" w:rsidRDefault="004C33BE" w:rsidP="004C33BE">
      <w:pPr>
        <w:jc w:val="both"/>
        <w:rPr>
          <w:rFonts w:ascii="Arial" w:hAnsi="Arial" w:cs="Arial"/>
          <w:sz w:val="20"/>
          <w:szCs w:val="20"/>
        </w:rPr>
      </w:pPr>
    </w:p>
    <w:p w14:paraId="1153E7AE" w14:textId="5887964F" w:rsidR="004C33BE" w:rsidRPr="001D28FA" w:rsidRDefault="004C33BE" w:rsidP="004C33BE">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7D1606" w:rsidRPr="007D1606">
        <w:rPr>
          <w:rFonts w:ascii="Arial" w:hAnsi="Arial" w:cs="Arial"/>
          <w:b/>
          <w:bCs/>
          <w:i/>
          <w:iCs/>
          <w:sz w:val="20"/>
          <w:szCs w:val="20"/>
        </w:rPr>
        <w:t>HPUE_NR_CADC_SUL_R19</w:t>
      </w:r>
      <w:r w:rsidRPr="00B94AC5">
        <w:rPr>
          <w:rFonts w:ascii="Arial" w:hAnsi="Arial" w:cs="Arial"/>
          <w:b/>
          <w:bCs/>
          <w:i/>
          <w:iCs/>
          <w:sz w:val="20"/>
          <w:szCs w:val="20"/>
        </w:rPr>
        <w:t xml:space="preserve"> in Rel-20:</w:t>
      </w:r>
    </w:p>
    <w:p w14:paraId="5AEBBA14" w14:textId="1D075310" w:rsidR="004C33BE" w:rsidRDefault="004C33BE" w:rsidP="004C33BE">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merged into the Rel-20 version of the </w:t>
      </w:r>
      <w:r w:rsidR="007D1606" w:rsidRPr="007D1606">
        <w:rPr>
          <w:rFonts w:ascii="Arial" w:hAnsi="Arial" w:cs="Arial"/>
          <w:i/>
          <w:iCs/>
          <w:sz w:val="20"/>
          <w:szCs w:val="20"/>
        </w:rPr>
        <w:t>NR_CADC_SUL_R19</w:t>
      </w:r>
      <w:r>
        <w:rPr>
          <w:rFonts w:ascii="Arial" w:hAnsi="Arial" w:cs="Arial"/>
          <w:i/>
          <w:iCs/>
          <w:sz w:val="20"/>
          <w:szCs w:val="20"/>
        </w:rPr>
        <w:t xml:space="preserve"> basket work item. </w:t>
      </w:r>
    </w:p>
    <w:p w14:paraId="48CEBC1F" w14:textId="77777777" w:rsidR="004C33BE" w:rsidRDefault="004C33BE" w:rsidP="004B7CBA">
      <w:pPr>
        <w:jc w:val="both"/>
        <w:rPr>
          <w:rFonts w:ascii="Arial" w:hAnsi="Arial" w:cs="Arial"/>
          <w:sz w:val="20"/>
          <w:szCs w:val="20"/>
        </w:rPr>
      </w:pPr>
    </w:p>
    <w:p w14:paraId="3255A3B7" w14:textId="33823FE7" w:rsidR="007D1606" w:rsidRPr="00B94AC5" w:rsidRDefault="007D1606" w:rsidP="007D1606">
      <w:pPr>
        <w:spacing w:after="120"/>
        <w:jc w:val="both"/>
        <w:rPr>
          <w:rFonts w:ascii="Arial" w:hAnsi="Arial" w:cs="Arial"/>
          <w:b/>
          <w:bCs/>
          <w:sz w:val="22"/>
          <w:szCs w:val="22"/>
          <w:u w:val="single"/>
        </w:rPr>
      </w:pPr>
      <w:r w:rsidRPr="007D1606">
        <w:rPr>
          <w:rFonts w:ascii="Arial" w:hAnsi="Arial" w:cs="Arial"/>
          <w:b/>
          <w:bCs/>
          <w:sz w:val="22"/>
          <w:szCs w:val="22"/>
          <w:u w:val="single"/>
        </w:rPr>
        <w:t>HPUE_NR_FR1_bands_R19</w:t>
      </w:r>
      <w:r w:rsidR="00CB2936">
        <w:rPr>
          <w:rFonts w:ascii="Arial" w:hAnsi="Arial" w:cs="Arial"/>
          <w:b/>
          <w:bCs/>
          <w:sz w:val="22"/>
          <w:szCs w:val="22"/>
          <w:u w:val="single"/>
        </w:rPr>
        <w:t xml:space="preserve"> [8]</w:t>
      </w:r>
      <w:r w:rsidRPr="00B94AC5">
        <w:rPr>
          <w:rFonts w:ascii="Arial" w:hAnsi="Arial" w:cs="Arial"/>
          <w:b/>
          <w:bCs/>
          <w:sz w:val="22"/>
          <w:szCs w:val="22"/>
          <w:u w:val="single"/>
        </w:rPr>
        <w:t xml:space="preserve"> </w:t>
      </w:r>
    </w:p>
    <w:p w14:paraId="1A7681E5" w14:textId="43AC1FF8" w:rsidR="007D1606" w:rsidRDefault="007D1606" w:rsidP="007D1606">
      <w:pPr>
        <w:jc w:val="both"/>
        <w:rPr>
          <w:rFonts w:ascii="Arial" w:hAnsi="Arial" w:cs="Arial"/>
          <w:sz w:val="20"/>
          <w:szCs w:val="20"/>
        </w:rPr>
      </w:pPr>
      <w:r>
        <w:rPr>
          <w:rFonts w:ascii="Arial" w:hAnsi="Arial" w:cs="Arial"/>
          <w:sz w:val="20"/>
          <w:szCs w:val="20"/>
        </w:rPr>
        <w:t xml:space="preserve">In Rel-19, the main objective of this basket work item is to request HPUE (PC2 or PC1.5) support for NR TDD/FDD single band as well as PC1 operation </w:t>
      </w:r>
      <w:r w:rsidRPr="007D1606">
        <w:rPr>
          <w:rFonts w:ascii="Arial" w:hAnsi="Arial" w:cs="Arial"/>
          <w:sz w:val="20"/>
          <w:szCs w:val="20"/>
        </w:rPr>
        <w:t>for fixed-wireless/vehicle-mounted use cases in a single NR band</w:t>
      </w:r>
      <w:r>
        <w:rPr>
          <w:rFonts w:ascii="Arial" w:hAnsi="Arial" w:cs="Arial"/>
          <w:sz w:val="20"/>
          <w:szCs w:val="20"/>
        </w:rPr>
        <w:t xml:space="preserve">. As </w:t>
      </w:r>
      <w:r w:rsidR="00690E62">
        <w:rPr>
          <w:rFonts w:ascii="Arial" w:hAnsi="Arial" w:cs="Arial"/>
          <w:sz w:val="20"/>
          <w:szCs w:val="20"/>
        </w:rPr>
        <w:t>there is high anticipation</w:t>
      </w:r>
      <w:r>
        <w:rPr>
          <w:rFonts w:ascii="Arial" w:hAnsi="Arial" w:cs="Arial"/>
          <w:sz w:val="20"/>
          <w:szCs w:val="20"/>
        </w:rPr>
        <w:t xml:space="preserve"> that more NR bands would be requested to support HPUE, it is proposed to continue this </w:t>
      </w:r>
      <w:r w:rsidR="00157C94">
        <w:rPr>
          <w:rFonts w:ascii="Arial" w:hAnsi="Arial" w:cs="Arial"/>
          <w:sz w:val="20"/>
          <w:szCs w:val="20"/>
        </w:rPr>
        <w:t xml:space="preserve">basket work item in Rel-20. On the other hand, PC2 for RedCap UE has been introduced in Rel-19 where all PC2 TDD bands for non-RedCap UE can </w:t>
      </w:r>
      <w:r w:rsidR="00690E62">
        <w:rPr>
          <w:rFonts w:ascii="Arial" w:hAnsi="Arial" w:cs="Arial"/>
          <w:sz w:val="20"/>
          <w:szCs w:val="20"/>
        </w:rPr>
        <w:t xml:space="preserve">already </w:t>
      </w:r>
      <w:r w:rsidR="00157C94">
        <w:rPr>
          <w:rFonts w:ascii="Arial" w:hAnsi="Arial" w:cs="Arial"/>
          <w:sz w:val="20"/>
          <w:szCs w:val="20"/>
        </w:rPr>
        <w:t xml:space="preserve">be supported for RedCap UE, while for PC2 FDD bands, only n1 and n3 were specified. It is expected that more FDD bands would be requested to support PC2 for RedCap UE in Rel-20 and this basket work item can be a good landing </w:t>
      </w:r>
      <w:r w:rsidR="00147EF4">
        <w:rPr>
          <w:rFonts w:ascii="Arial" w:hAnsi="Arial" w:cs="Arial"/>
          <w:sz w:val="20"/>
          <w:szCs w:val="20"/>
        </w:rPr>
        <w:t>WID for requesting PC2 FDD bands for RedCap UE. Furthermore, p</w:t>
      </w:r>
      <w:r w:rsidR="00147EF4" w:rsidRPr="00147EF4">
        <w:rPr>
          <w:rFonts w:ascii="Arial" w:hAnsi="Arial" w:cs="Arial"/>
          <w:sz w:val="20"/>
          <w:szCs w:val="20"/>
        </w:rPr>
        <w:t xml:space="preserve">ast efforts to introduce existing </w:t>
      </w:r>
      <w:r w:rsidR="00147EF4">
        <w:rPr>
          <w:rFonts w:ascii="Arial" w:hAnsi="Arial" w:cs="Arial"/>
          <w:sz w:val="20"/>
          <w:szCs w:val="20"/>
        </w:rPr>
        <w:t>channel bandwidths</w:t>
      </w:r>
      <w:r w:rsidR="00147EF4" w:rsidRPr="00147EF4">
        <w:rPr>
          <w:rFonts w:ascii="Arial" w:hAnsi="Arial" w:cs="Arial"/>
          <w:sz w:val="20"/>
          <w:szCs w:val="20"/>
        </w:rPr>
        <w:t xml:space="preserve"> and existing power classes to bands which don’t already have them specified has been done in two somewhat recursive steps via separate basket work items; this is not very efficient, considering the same simulation efforts (e.g. A-MPR evaluation) are needed for both activities</w:t>
      </w:r>
      <w:r w:rsidR="00147EF4">
        <w:rPr>
          <w:rFonts w:ascii="Arial" w:hAnsi="Arial" w:cs="Arial"/>
          <w:sz w:val="20"/>
          <w:szCs w:val="20"/>
        </w:rPr>
        <w:t xml:space="preserve">. Therefore, it is proposed to merge the request of HPUE and </w:t>
      </w:r>
      <w:r w:rsidR="00183706">
        <w:rPr>
          <w:rFonts w:ascii="Arial" w:hAnsi="Arial" w:cs="Arial"/>
          <w:sz w:val="20"/>
          <w:szCs w:val="20"/>
        </w:rPr>
        <w:t xml:space="preserve">the </w:t>
      </w:r>
      <w:r w:rsidR="00147EF4">
        <w:rPr>
          <w:rFonts w:ascii="Arial" w:hAnsi="Arial" w:cs="Arial"/>
          <w:sz w:val="20"/>
          <w:szCs w:val="20"/>
        </w:rPr>
        <w:t xml:space="preserve">existing non-specified channel bandwidths support for single band into this basket work item in Rel-20. </w:t>
      </w:r>
    </w:p>
    <w:p w14:paraId="4F61DC92" w14:textId="77777777" w:rsidR="007D1606" w:rsidRDefault="007D1606" w:rsidP="007D1606">
      <w:pPr>
        <w:jc w:val="both"/>
        <w:rPr>
          <w:rFonts w:ascii="Arial" w:hAnsi="Arial" w:cs="Arial"/>
          <w:sz w:val="20"/>
          <w:szCs w:val="20"/>
        </w:rPr>
      </w:pPr>
    </w:p>
    <w:p w14:paraId="7857B795" w14:textId="0E65FC63" w:rsidR="007D1606" w:rsidRPr="001D28FA" w:rsidRDefault="007D1606" w:rsidP="007D1606">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147EF4" w:rsidRPr="00147EF4">
        <w:rPr>
          <w:rFonts w:ascii="Arial" w:hAnsi="Arial" w:cs="Arial"/>
          <w:b/>
          <w:bCs/>
          <w:i/>
          <w:iCs/>
          <w:sz w:val="20"/>
          <w:szCs w:val="20"/>
        </w:rPr>
        <w:t>HPUE_NR_FR1_bands_R19</w:t>
      </w:r>
      <w:r w:rsidR="00147EF4">
        <w:rPr>
          <w:rFonts w:ascii="Arial" w:hAnsi="Arial" w:cs="Arial"/>
          <w:b/>
          <w:bCs/>
          <w:i/>
          <w:iCs/>
          <w:sz w:val="20"/>
          <w:szCs w:val="20"/>
        </w:rPr>
        <w:t xml:space="preserve"> </w:t>
      </w:r>
      <w:r w:rsidRPr="00B94AC5">
        <w:rPr>
          <w:rFonts w:ascii="Arial" w:hAnsi="Arial" w:cs="Arial"/>
          <w:b/>
          <w:bCs/>
          <w:i/>
          <w:iCs/>
          <w:sz w:val="20"/>
          <w:szCs w:val="20"/>
        </w:rPr>
        <w:t>in Rel-20:</w:t>
      </w:r>
    </w:p>
    <w:p w14:paraId="33FA2437" w14:textId="6F0459BD" w:rsidR="00147EF4" w:rsidRDefault="00147EF4" w:rsidP="00147EF4">
      <w:pPr>
        <w:pStyle w:val="ListParagraph"/>
        <w:numPr>
          <w:ilvl w:val="0"/>
          <w:numId w:val="35"/>
        </w:numPr>
        <w:contextualSpacing w:val="0"/>
        <w:jc w:val="both"/>
        <w:rPr>
          <w:rFonts w:ascii="Arial" w:hAnsi="Arial" w:cs="Arial"/>
          <w:i/>
          <w:iCs/>
          <w:sz w:val="20"/>
          <w:szCs w:val="20"/>
        </w:rPr>
      </w:pPr>
      <w:r>
        <w:rPr>
          <w:rFonts w:ascii="Arial" w:hAnsi="Arial" w:cs="Arial"/>
          <w:i/>
          <w:iCs/>
          <w:sz w:val="20"/>
          <w:szCs w:val="20"/>
        </w:rPr>
        <w:t>To be continued in Rel-20</w:t>
      </w:r>
      <w:r w:rsidR="004230AF">
        <w:rPr>
          <w:rFonts w:ascii="Arial" w:hAnsi="Arial" w:cs="Arial"/>
          <w:i/>
          <w:iCs/>
          <w:sz w:val="20"/>
          <w:szCs w:val="20"/>
        </w:rPr>
        <w:t>.</w:t>
      </w:r>
    </w:p>
    <w:p w14:paraId="593CC24C" w14:textId="3E9E72F4" w:rsidR="00183706" w:rsidRDefault="00147EF4" w:rsidP="00147EF4">
      <w:pPr>
        <w:pStyle w:val="ListParagraph"/>
        <w:numPr>
          <w:ilvl w:val="0"/>
          <w:numId w:val="35"/>
        </w:numPr>
        <w:contextualSpacing w:val="0"/>
        <w:jc w:val="both"/>
        <w:rPr>
          <w:rFonts w:ascii="Arial" w:hAnsi="Arial" w:cs="Arial"/>
          <w:i/>
          <w:iCs/>
          <w:sz w:val="20"/>
          <w:szCs w:val="20"/>
        </w:rPr>
      </w:pPr>
      <w:r>
        <w:rPr>
          <w:rFonts w:ascii="Arial" w:hAnsi="Arial" w:cs="Arial"/>
          <w:i/>
          <w:iCs/>
          <w:sz w:val="20"/>
          <w:szCs w:val="20"/>
        </w:rPr>
        <w:t xml:space="preserve">Merge the request of </w:t>
      </w:r>
      <w:r w:rsidR="00183706">
        <w:rPr>
          <w:rFonts w:ascii="Arial" w:hAnsi="Arial" w:cs="Arial"/>
          <w:i/>
          <w:iCs/>
          <w:sz w:val="20"/>
          <w:szCs w:val="20"/>
        </w:rPr>
        <w:t>the existing non-specified channel bandwidths support for NR bands in</w:t>
      </w:r>
      <w:r w:rsidR="00690E62">
        <w:rPr>
          <w:rFonts w:ascii="Arial" w:hAnsi="Arial" w:cs="Arial"/>
          <w:i/>
          <w:iCs/>
          <w:sz w:val="20"/>
          <w:szCs w:val="20"/>
        </w:rPr>
        <w:t>to</w:t>
      </w:r>
      <w:r w:rsidR="00183706">
        <w:rPr>
          <w:rFonts w:ascii="Arial" w:hAnsi="Arial" w:cs="Arial"/>
          <w:i/>
          <w:iCs/>
          <w:sz w:val="20"/>
          <w:szCs w:val="20"/>
        </w:rPr>
        <w:t xml:space="preserve"> this basket work item.</w:t>
      </w:r>
    </w:p>
    <w:p w14:paraId="582ADA92" w14:textId="6EE1FF19" w:rsidR="007D1606" w:rsidRDefault="00183706" w:rsidP="00233C64">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Include the request of PC2 FDD bands for RedCap UE</w:t>
      </w:r>
      <w:r w:rsidR="004230AF">
        <w:rPr>
          <w:rFonts w:ascii="Arial" w:hAnsi="Arial" w:cs="Arial"/>
          <w:i/>
          <w:iCs/>
          <w:sz w:val="20"/>
          <w:szCs w:val="20"/>
        </w:rPr>
        <w:t>.</w:t>
      </w:r>
      <w:r>
        <w:rPr>
          <w:rFonts w:ascii="Arial" w:hAnsi="Arial" w:cs="Arial"/>
          <w:i/>
          <w:iCs/>
          <w:sz w:val="20"/>
          <w:szCs w:val="20"/>
        </w:rPr>
        <w:t xml:space="preserve"> </w:t>
      </w:r>
      <w:r w:rsidR="00147EF4">
        <w:rPr>
          <w:rFonts w:ascii="Arial" w:hAnsi="Arial" w:cs="Arial"/>
          <w:i/>
          <w:iCs/>
          <w:sz w:val="20"/>
          <w:szCs w:val="20"/>
        </w:rPr>
        <w:t xml:space="preserve"> </w:t>
      </w:r>
      <w:r w:rsidR="007D1606">
        <w:rPr>
          <w:rFonts w:ascii="Arial" w:hAnsi="Arial" w:cs="Arial"/>
          <w:i/>
          <w:iCs/>
          <w:sz w:val="20"/>
          <w:szCs w:val="20"/>
        </w:rPr>
        <w:t xml:space="preserve"> </w:t>
      </w:r>
    </w:p>
    <w:p w14:paraId="162A4FBA" w14:textId="77777777" w:rsidR="004C33BE" w:rsidRDefault="004C33BE" w:rsidP="004B7CBA">
      <w:pPr>
        <w:jc w:val="both"/>
        <w:rPr>
          <w:rFonts w:ascii="Arial" w:hAnsi="Arial" w:cs="Arial"/>
          <w:sz w:val="20"/>
          <w:szCs w:val="20"/>
        </w:rPr>
      </w:pPr>
    </w:p>
    <w:p w14:paraId="42D2F80E" w14:textId="72A0E200" w:rsidR="00233C64" w:rsidRPr="00B94AC5" w:rsidRDefault="00233C64" w:rsidP="00233C64">
      <w:pPr>
        <w:spacing w:after="120"/>
        <w:jc w:val="both"/>
        <w:rPr>
          <w:rFonts w:ascii="Arial" w:hAnsi="Arial" w:cs="Arial"/>
          <w:b/>
          <w:bCs/>
          <w:sz w:val="22"/>
          <w:szCs w:val="22"/>
          <w:u w:val="single"/>
        </w:rPr>
      </w:pPr>
      <w:r w:rsidRPr="00233C64">
        <w:rPr>
          <w:rFonts w:ascii="Arial" w:hAnsi="Arial" w:cs="Arial"/>
          <w:b/>
          <w:bCs/>
          <w:sz w:val="22"/>
          <w:szCs w:val="22"/>
          <w:u w:val="single"/>
        </w:rPr>
        <w:t>NR_bands_CA_ENDC_R19_BWs</w:t>
      </w:r>
      <w:r w:rsidR="00CB2936">
        <w:rPr>
          <w:rFonts w:ascii="Arial" w:hAnsi="Arial" w:cs="Arial"/>
          <w:b/>
          <w:bCs/>
          <w:sz w:val="22"/>
          <w:szCs w:val="22"/>
          <w:u w:val="single"/>
        </w:rPr>
        <w:t xml:space="preserve"> [9]</w:t>
      </w:r>
      <w:r w:rsidRPr="00B94AC5">
        <w:rPr>
          <w:rFonts w:ascii="Arial" w:hAnsi="Arial" w:cs="Arial"/>
          <w:b/>
          <w:bCs/>
          <w:sz w:val="22"/>
          <w:szCs w:val="22"/>
          <w:u w:val="single"/>
        </w:rPr>
        <w:t xml:space="preserve"> </w:t>
      </w:r>
    </w:p>
    <w:p w14:paraId="3282FA71" w14:textId="08CA635D" w:rsidR="00233C64" w:rsidRDefault="00233C64" w:rsidP="00233C64">
      <w:pPr>
        <w:jc w:val="both"/>
        <w:rPr>
          <w:rFonts w:ascii="Arial" w:hAnsi="Arial" w:cs="Arial"/>
          <w:sz w:val="20"/>
          <w:szCs w:val="20"/>
        </w:rPr>
      </w:pPr>
      <w:r>
        <w:rPr>
          <w:rFonts w:ascii="Arial" w:hAnsi="Arial" w:cs="Arial"/>
          <w:sz w:val="20"/>
          <w:szCs w:val="20"/>
        </w:rPr>
        <w:t xml:space="preserve">In Rel-19, the main objective of this basket work item is to introduce existing non-specified channel bandwidths support for existing NR bands. Though </w:t>
      </w:r>
      <w:r w:rsidR="00D37252">
        <w:rPr>
          <w:rFonts w:ascii="Arial" w:hAnsi="Arial" w:cs="Arial"/>
          <w:sz w:val="20"/>
          <w:szCs w:val="20"/>
        </w:rPr>
        <w:t xml:space="preserve">there has not been new request in the past few RAN4 meetings, in our view it is still viable to have new request in Rel-20. </w:t>
      </w:r>
      <w:r w:rsidR="00C37942">
        <w:rPr>
          <w:rFonts w:ascii="Arial" w:hAnsi="Arial" w:cs="Arial"/>
          <w:sz w:val="20"/>
          <w:szCs w:val="20"/>
        </w:rPr>
        <w:t xml:space="preserve">Therefore, it is proposed to continue this basket </w:t>
      </w:r>
      <w:r w:rsidR="00A25421">
        <w:rPr>
          <w:rFonts w:ascii="Arial" w:hAnsi="Arial" w:cs="Arial"/>
          <w:sz w:val="20"/>
          <w:szCs w:val="20"/>
        </w:rPr>
        <w:t>work item</w:t>
      </w:r>
      <w:r w:rsidR="00C37942">
        <w:rPr>
          <w:rFonts w:ascii="Arial" w:hAnsi="Arial" w:cs="Arial"/>
          <w:sz w:val="20"/>
          <w:szCs w:val="20"/>
        </w:rPr>
        <w:t xml:space="preserve"> in Rel-20 </w:t>
      </w:r>
      <w:r w:rsidR="00A25421">
        <w:rPr>
          <w:rFonts w:ascii="Arial" w:hAnsi="Arial" w:cs="Arial"/>
          <w:sz w:val="20"/>
          <w:szCs w:val="20"/>
        </w:rPr>
        <w:t>which however can be merged</w:t>
      </w:r>
      <w:r w:rsidR="00C37942">
        <w:rPr>
          <w:rFonts w:ascii="Arial" w:hAnsi="Arial" w:cs="Arial"/>
          <w:sz w:val="20"/>
          <w:szCs w:val="20"/>
        </w:rPr>
        <w:t xml:space="preserve"> into the Rel-20 version of </w:t>
      </w:r>
      <w:r w:rsidR="00C37942" w:rsidRPr="00C37942">
        <w:rPr>
          <w:rFonts w:ascii="Arial" w:hAnsi="Arial" w:cs="Arial"/>
          <w:sz w:val="20"/>
          <w:szCs w:val="20"/>
        </w:rPr>
        <w:t>HPUE_NR_FR1_bands_R19</w:t>
      </w:r>
      <w:r w:rsidR="00C37942">
        <w:rPr>
          <w:rFonts w:ascii="Arial" w:hAnsi="Arial" w:cs="Arial"/>
          <w:sz w:val="20"/>
          <w:szCs w:val="20"/>
        </w:rPr>
        <w:t xml:space="preserve"> basket work item based on </w:t>
      </w:r>
      <w:r w:rsidR="00A25421">
        <w:rPr>
          <w:rFonts w:ascii="Arial" w:hAnsi="Arial" w:cs="Arial"/>
          <w:sz w:val="20"/>
          <w:szCs w:val="20"/>
        </w:rPr>
        <w:t>our</w:t>
      </w:r>
      <w:r w:rsidR="00C37942">
        <w:rPr>
          <w:rFonts w:ascii="Arial" w:hAnsi="Arial" w:cs="Arial"/>
          <w:sz w:val="20"/>
          <w:szCs w:val="20"/>
        </w:rPr>
        <w:t xml:space="preserve"> assessment above.   </w:t>
      </w:r>
      <w:r w:rsidR="00D37252">
        <w:rPr>
          <w:rFonts w:ascii="Arial" w:hAnsi="Arial" w:cs="Arial"/>
          <w:sz w:val="20"/>
          <w:szCs w:val="20"/>
        </w:rPr>
        <w:t xml:space="preserve"> </w:t>
      </w:r>
      <w:r>
        <w:rPr>
          <w:rFonts w:ascii="Arial" w:hAnsi="Arial" w:cs="Arial"/>
          <w:sz w:val="20"/>
          <w:szCs w:val="20"/>
        </w:rPr>
        <w:t xml:space="preserve"> </w:t>
      </w:r>
    </w:p>
    <w:p w14:paraId="65CE9438" w14:textId="77777777" w:rsidR="00233C64" w:rsidRDefault="00233C64" w:rsidP="00233C64">
      <w:pPr>
        <w:jc w:val="both"/>
        <w:rPr>
          <w:rFonts w:ascii="Arial" w:hAnsi="Arial" w:cs="Arial"/>
          <w:sz w:val="20"/>
          <w:szCs w:val="20"/>
        </w:rPr>
      </w:pPr>
    </w:p>
    <w:p w14:paraId="41191A03" w14:textId="42A8B51D" w:rsidR="00233C64" w:rsidRPr="001D28FA" w:rsidRDefault="00233C64" w:rsidP="00233C64">
      <w:pPr>
        <w:spacing w:after="120"/>
        <w:jc w:val="both"/>
        <w:rPr>
          <w:rFonts w:ascii="Arial" w:hAnsi="Arial" w:cs="Arial"/>
          <w:b/>
          <w:bCs/>
          <w:i/>
          <w:iCs/>
          <w:sz w:val="20"/>
          <w:szCs w:val="20"/>
        </w:rPr>
      </w:pPr>
      <w:r w:rsidRPr="00B94AC5">
        <w:rPr>
          <w:rFonts w:ascii="Arial" w:hAnsi="Arial" w:cs="Arial"/>
          <w:b/>
          <w:bCs/>
          <w:i/>
          <w:iCs/>
          <w:sz w:val="20"/>
          <w:szCs w:val="20"/>
        </w:rPr>
        <w:lastRenderedPageBreak/>
        <w:t xml:space="preserve">Proposed WF for </w:t>
      </w:r>
      <w:r w:rsidR="00C37942" w:rsidRPr="00C37942">
        <w:rPr>
          <w:rFonts w:ascii="Arial" w:hAnsi="Arial" w:cs="Arial"/>
          <w:b/>
          <w:bCs/>
          <w:i/>
          <w:iCs/>
          <w:sz w:val="20"/>
          <w:szCs w:val="20"/>
        </w:rPr>
        <w:t>NR_bands_CA_ENDC_R19_BWs</w:t>
      </w:r>
      <w:r>
        <w:rPr>
          <w:rFonts w:ascii="Arial" w:hAnsi="Arial" w:cs="Arial"/>
          <w:b/>
          <w:bCs/>
          <w:i/>
          <w:iCs/>
          <w:sz w:val="20"/>
          <w:szCs w:val="20"/>
        </w:rPr>
        <w:t xml:space="preserve"> </w:t>
      </w:r>
      <w:r w:rsidRPr="00B94AC5">
        <w:rPr>
          <w:rFonts w:ascii="Arial" w:hAnsi="Arial" w:cs="Arial"/>
          <w:b/>
          <w:bCs/>
          <w:i/>
          <w:iCs/>
          <w:sz w:val="20"/>
          <w:szCs w:val="20"/>
        </w:rPr>
        <w:t>in Rel-20:</w:t>
      </w:r>
    </w:p>
    <w:p w14:paraId="3EE79F13" w14:textId="0E5ED3C7" w:rsidR="00233C64" w:rsidRPr="00C37942" w:rsidRDefault="00233C64" w:rsidP="00A25421">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To be continued in Rel-20</w:t>
      </w:r>
      <w:r w:rsidR="00C37942">
        <w:rPr>
          <w:rFonts w:ascii="Arial" w:hAnsi="Arial" w:cs="Arial"/>
          <w:i/>
          <w:iCs/>
          <w:sz w:val="20"/>
          <w:szCs w:val="20"/>
        </w:rPr>
        <w:t xml:space="preserve"> and merged into</w:t>
      </w:r>
      <w:r w:rsidR="00A25421">
        <w:rPr>
          <w:rFonts w:ascii="Arial" w:hAnsi="Arial" w:cs="Arial"/>
          <w:i/>
          <w:iCs/>
          <w:sz w:val="20"/>
          <w:szCs w:val="20"/>
        </w:rPr>
        <w:t xml:space="preserve"> </w:t>
      </w:r>
      <w:r w:rsidR="00A25421" w:rsidRPr="00A25421">
        <w:rPr>
          <w:rFonts w:ascii="Arial" w:hAnsi="Arial" w:cs="Arial"/>
          <w:i/>
          <w:iCs/>
          <w:sz w:val="20"/>
          <w:szCs w:val="20"/>
        </w:rPr>
        <w:t>the Rel-20 version of HPUE_NR_FR1_bands_R19 basket work item</w:t>
      </w:r>
      <w:r w:rsidR="00A25421">
        <w:rPr>
          <w:rFonts w:ascii="Arial" w:hAnsi="Arial" w:cs="Arial"/>
          <w:i/>
          <w:iCs/>
          <w:sz w:val="20"/>
          <w:szCs w:val="20"/>
        </w:rPr>
        <w:t>.</w:t>
      </w:r>
      <w:r w:rsidR="00C37942">
        <w:rPr>
          <w:rFonts w:ascii="Arial" w:hAnsi="Arial" w:cs="Arial"/>
          <w:i/>
          <w:iCs/>
          <w:sz w:val="20"/>
          <w:szCs w:val="20"/>
        </w:rPr>
        <w:t xml:space="preserve"> </w:t>
      </w:r>
      <w:r w:rsidRPr="00C37942">
        <w:rPr>
          <w:rFonts w:ascii="Arial" w:hAnsi="Arial" w:cs="Arial"/>
          <w:i/>
          <w:iCs/>
          <w:sz w:val="20"/>
          <w:szCs w:val="20"/>
        </w:rPr>
        <w:t xml:space="preserve">  </w:t>
      </w:r>
    </w:p>
    <w:p w14:paraId="56CE675B" w14:textId="77777777" w:rsidR="00233C64" w:rsidRDefault="00233C64" w:rsidP="00233C64">
      <w:pPr>
        <w:jc w:val="both"/>
        <w:rPr>
          <w:rFonts w:ascii="Arial" w:hAnsi="Arial" w:cs="Arial"/>
          <w:sz w:val="20"/>
          <w:szCs w:val="20"/>
        </w:rPr>
      </w:pPr>
    </w:p>
    <w:p w14:paraId="27237043" w14:textId="7D064A36" w:rsidR="00A25421" w:rsidRPr="00B94AC5" w:rsidRDefault="00A25421" w:rsidP="00A25421">
      <w:pPr>
        <w:spacing w:after="120"/>
        <w:jc w:val="both"/>
        <w:rPr>
          <w:rFonts w:ascii="Arial" w:hAnsi="Arial" w:cs="Arial"/>
          <w:b/>
          <w:bCs/>
          <w:sz w:val="22"/>
          <w:szCs w:val="22"/>
          <w:u w:val="single"/>
        </w:rPr>
      </w:pPr>
      <w:r w:rsidRPr="00A25421">
        <w:rPr>
          <w:rFonts w:ascii="Arial" w:hAnsi="Arial" w:cs="Arial"/>
          <w:b/>
          <w:bCs/>
          <w:sz w:val="22"/>
          <w:szCs w:val="22"/>
          <w:u w:val="single"/>
        </w:rPr>
        <w:t>HPUE_LTE_bands_R19</w:t>
      </w:r>
      <w:r w:rsidR="001E0AA8">
        <w:rPr>
          <w:rFonts w:ascii="Arial" w:hAnsi="Arial" w:cs="Arial"/>
          <w:b/>
          <w:bCs/>
          <w:sz w:val="22"/>
          <w:szCs w:val="22"/>
          <w:u w:val="single"/>
        </w:rPr>
        <w:t xml:space="preserve"> [10]</w:t>
      </w:r>
      <w:r w:rsidRPr="00B94AC5">
        <w:rPr>
          <w:rFonts w:ascii="Arial" w:hAnsi="Arial" w:cs="Arial"/>
          <w:b/>
          <w:bCs/>
          <w:sz w:val="22"/>
          <w:szCs w:val="22"/>
          <w:u w:val="single"/>
        </w:rPr>
        <w:t xml:space="preserve"> </w:t>
      </w:r>
    </w:p>
    <w:p w14:paraId="1596711E" w14:textId="6D36AB3B" w:rsidR="00A25421" w:rsidRDefault="00A25421" w:rsidP="00A25421">
      <w:pPr>
        <w:jc w:val="both"/>
        <w:rPr>
          <w:rFonts w:ascii="Arial" w:hAnsi="Arial" w:cs="Arial"/>
          <w:sz w:val="20"/>
          <w:szCs w:val="20"/>
        </w:rPr>
      </w:pPr>
      <w:r>
        <w:rPr>
          <w:rFonts w:ascii="Arial" w:hAnsi="Arial" w:cs="Arial"/>
          <w:sz w:val="20"/>
          <w:szCs w:val="20"/>
        </w:rPr>
        <w:t xml:space="preserve">In Rel-19, the main objective of this basket work item is to introduce PC2 and PC1 HPUE operation </w:t>
      </w:r>
      <w:r w:rsidRPr="00A25421">
        <w:rPr>
          <w:rFonts w:ascii="Arial" w:hAnsi="Arial" w:cs="Arial"/>
          <w:sz w:val="20"/>
          <w:szCs w:val="20"/>
        </w:rPr>
        <w:t>for fixed-wireless/vehicle-mounted use cases in a single LTE band</w:t>
      </w:r>
      <w:r>
        <w:rPr>
          <w:rFonts w:ascii="Arial" w:hAnsi="Arial" w:cs="Arial"/>
          <w:sz w:val="20"/>
          <w:szCs w:val="20"/>
        </w:rPr>
        <w:t>.</w:t>
      </w:r>
      <w:r w:rsidR="009D0993">
        <w:rPr>
          <w:rFonts w:ascii="Arial" w:hAnsi="Arial" w:cs="Arial"/>
          <w:sz w:val="20"/>
          <w:szCs w:val="20"/>
        </w:rPr>
        <w:t xml:space="preserve"> </w:t>
      </w:r>
      <w:r w:rsidR="009D0993" w:rsidRPr="009D0993">
        <w:rPr>
          <w:rFonts w:ascii="Arial" w:hAnsi="Arial" w:cs="Arial"/>
          <w:sz w:val="20"/>
          <w:szCs w:val="20"/>
        </w:rPr>
        <w:t>Considering that there has not been new request for a long period of time in Rel-19</w:t>
      </w:r>
      <w:r w:rsidR="009D0993">
        <w:rPr>
          <w:rFonts w:ascii="Arial" w:hAnsi="Arial" w:cs="Arial"/>
          <w:sz w:val="20"/>
          <w:szCs w:val="20"/>
        </w:rPr>
        <w:t xml:space="preserve"> and the likelihood for having new request in Rel-20 is expected to be low, it is proposed to </w:t>
      </w:r>
      <w:r w:rsidR="009D0993" w:rsidRPr="009D0993">
        <w:rPr>
          <w:rFonts w:ascii="Arial" w:hAnsi="Arial" w:cs="Arial"/>
          <w:sz w:val="20"/>
          <w:szCs w:val="20"/>
        </w:rPr>
        <w:t>discontinue this basket work item unless there would be immediate new request indicated.</w:t>
      </w:r>
      <w:r>
        <w:rPr>
          <w:rFonts w:ascii="Arial" w:hAnsi="Arial" w:cs="Arial"/>
          <w:sz w:val="20"/>
          <w:szCs w:val="20"/>
        </w:rPr>
        <w:t xml:space="preserve">     </w:t>
      </w:r>
    </w:p>
    <w:p w14:paraId="477E36E8" w14:textId="77777777" w:rsidR="00A25421" w:rsidRDefault="00A25421" w:rsidP="00A25421">
      <w:pPr>
        <w:jc w:val="both"/>
        <w:rPr>
          <w:rFonts w:ascii="Arial" w:hAnsi="Arial" w:cs="Arial"/>
          <w:sz w:val="20"/>
          <w:szCs w:val="20"/>
        </w:rPr>
      </w:pPr>
    </w:p>
    <w:p w14:paraId="500D4629" w14:textId="0FF4C5F2" w:rsidR="00A25421" w:rsidRPr="001D28FA" w:rsidRDefault="00A25421" w:rsidP="00A25421">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9D0993" w:rsidRPr="009D0993">
        <w:rPr>
          <w:rFonts w:ascii="Arial" w:hAnsi="Arial" w:cs="Arial"/>
          <w:b/>
          <w:bCs/>
          <w:i/>
          <w:iCs/>
          <w:sz w:val="20"/>
          <w:szCs w:val="20"/>
        </w:rPr>
        <w:t>HPUE_LTE_bands_R19</w:t>
      </w:r>
      <w:r>
        <w:rPr>
          <w:rFonts w:ascii="Arial" w:hAnsi="Arial" w:cs="Arial"/>
          <w:b/>
          <w:bCs/>
          <w:i/>
          <w:iCs/>
          <w:sz w:val="20"/>
          <w:szCs w:val="20"/>
        </w:rPr>
        <w:t xml:space="preserve"> </w:t>
      </w:r>
      <w:r w:rsidRPr="00B94AC5">
        <w:rPr>
          <w:rFonts w:ascii="Arial" w:hAnsi="Arial" w:cs="Arial"/>
          <w:b/>
          <w:bCs/>
          <w:i/>
          <w:iCs/>
          <w:sz w:val="20"/>
          <w:szCs w:val="20"/>
        </w:rPr>
        <w:t>in Rel-20:</w:t>
      </w:r>
    </w:p>
    <w:p w14:paraId="2849719B" w14:textId="7576D5AC" w:rsidR="00A25421" w:rsidRPr="00C37942" w:rsidRDefault="009D0993" w:rsidP="009D0993">
      <w:pPr>
        <w:pStyle w:val="ListParagraph"/>
        <w:numPr>
          <w:ilvl w:val="0"/>
          <w:numId w:val="35"/>
        </w:numPr>
        <w:spacing w:after="120"/>
        <w:contextualSpacing w:val="0"/>
        <w:jc w:val="both"/>
        <w:rPr>
          <w:rFonts w:ascii="Arial" w:hAnsi="Arial" w:cs="Arial"/>
          <w:i/>
          <w:iCs/>
          <w:sz w:val="20"/>
          <w:szCs w:val="20"/>
        </w:rPr>
      </w:pPr>
      <w:r w:rsidRPr="009D0993">
        <w:rPr>
          <w:rFonts w:ascii="Arial" w:hAnsi="Arial" w:cs="Arial"/>
          <w:i/>
          <w:iCs/>
          <w:sz w:val="20"/>
          <w:szCs w:val="20"/>
        </w:rPr>
        <w:t>To be discontinued in Rel-20 unless there would be immediate new request indicated.</w:t>
      </w:r>
      <w:r w:rsidR="00A25421">
        <w:rPr>
          <w:rFonts w:ascii="Arial" w:hAnsi="Arial" w:cs="Arial"/>
          <w:i/>
          <w:iCs/>
          <w:sz w:val="20"/>
          <w:szCs w:val="20"/>
        </w:rPr>
        <w:t xml:space="preserve"> </w:t>
      </w:r>
      <w:r w:rsidR="00A25421" w:rsidRPr="00C37942">
        <w:rPr>
          <w:rFonts w:ascii="Arial" w:hAnsi="Arial" w:cs="Arial"/>
          <w:i/>
          <w:iCs/>
          <w:sz w:val="20"/>
          <w:szCs w:val="20"/>
        </w:rPr>
        <w:t xml:space="preserve">  </w:t>
      </w:r>
    </w:p>
    <w:p w14:paraId="14A47AF7" w14:textId="77777777" w:rsidR="004C33BE" w:rsidRDefault="004C33BE" w:rsidP="004B7CBA">
      <w:pPr>
        <w:jc w:val="both"/>
        <w:rPr>
          <w:rFonts w:ascii="Arial" w:hAnsi="Arial" w:cs="Arial"/>
          <w:sz w:val="20"/>
          <w:szCs w:val="20"/>
        </w:rPr>
      </w:pPr>
    </w:p>
    <w:p w14:paraId="75FA8322" w14:textId="36376F07" w:rsidR="009D0993" w:rsidRPr="00B94AC5" w:rsidRDefault="004230AF" w:rsidP="009D0993">
      <w:pPr>
        <w:spacing w:after="120"/>
        <w:jc w:val="both"/>
        <w:rPr>
          <w:rFonts w:ascii="Arial" w:hAnsi="Arial" w:cs="Arial"/>
          <w:b/>
          <w:bCs/>
          <w:sz w:val="22"/>
          <w:szCs w:val="22"/>
          <w:u w:val="single"/>
        </w:rPr>
      </w:pPr>
      <w:r w:rsidRPr="004230AF">
        <w:rPr>
          <w:rFonts w:ascii="Arial" w:hAnsi="Arial" w:cs="Arial"/>
          <w:b/>
          <w:bCs/>
          <w:sz w:val="22"/>
          <w:szCs w:val="22"/>
          <w:u w:val="single"/>
        </w:rPr>
        <w:t>LTE_CA_R19_xBDL_yBUL</w:t>
      </w:r>
      <w:r w:rsidR="001E0AA8">
        <w:rPr>
          <w:rFonts w:ascii="Arial" w:hAnsi="Arial" w:cs="Arial"/>
          <w:b/>
          <w:bCs/>
          <w:sz w:val="22"/>
          <w:szCs w:val="22"/>
          <w:u w:val="single"/>
        </w:rPr>
        <w:t xml:space="preserve"> [11]</w:t>
      </w:r>
      <w:r w:rsidR="009D0993" w:rsidRPr="00B94AC5">
        <w:rPr>
          <w:rFonts w:ascii="Arial" w:hAnsi="Arial" w:cs="Arial"/>
          <w:b/>
          <w:bCs/>
          <w:sz w:val="22"/>
          <w:szCs w:val="22"/>
          <w:u w:val="single"/>
        </w:rPr>
        <w:t xml:space="preserve"> </w:t>
      </w:r>
    </w:p>
    <w:p w14:paraId="2685A12B" w14:textId="02107EBC" w:rsidR="009D0993" w:rsidRDefault="004230AF" w:rsidP="009D0993">
      <w:pPr>
        <w:jc w:val="both"/>
        <w:rPr>
          <w:rFonts w:ascii="Arial" w:hAnsi="Arial" w:cs="Arial"/>
          <w:sz w:val="20"/>
          <w:szCs w:val="20"/>
        </w:rPr>
      </w:pPr>
      <w:r>
        <w:rPr>
          <w:rFonts w:ascii="Arial" w:hAnsi="Arial" w:cs="Arial"/>
          <w:sz w:val="20"/>
          <w:szCs w:val="20"/>
        </w:rPr>
        <w:t>Though there had not been many new LTE CA combinations requested in Rel-19, especially in the past two RAN4 meetings, it is likely there would still be new request in Rel-20. Therefore, it is proposed to continue this basket work item in Rel-20.</w:t>
      </w:r>
      <w:r w:rsidR="009D0993">
        <w:rPr>
          <w:rFonts w:ascii="Arial" w:hAnsi="Arial" w:cs="Arial"/>
          <w:sz w:val="20"/>
          <w:szCs w:val="20"/>
        </w:rPr>
        <w:t xml:space="preserve">     </w:t>
      </w:r>
    </w:p>
    <w:p w14:paraId="6F84C529" w14:textId="77777777" w:rsidR="009D0993" w:rsidRDefault="009D0993" w:rsidP="009D0993">
      <w:pPr>
        <w:jc w:val="both"/>
        <w:rPr>
          <w:rFonts w:ascii="Arial" w:hAnsi="Arial" w:cs="Arial"/>
          <w:sz w:val="20"/>
          <w:szCs w:val="20"/>
        </w:rPr>
      </w:pPr>
    </w:p>
    <w:p w14:paraId="538CAE3A" w14:textId="5A90C4A2" w:rsidR="009D0993" w:rsidRPr="001D28FA" w:rsidRDefault="009D0993" w:rsidP="009D0993">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4230AF" w:rsidRPr="004230AF">
        <w:rPr>
          <w:rFonts w:ascii="Arial" w:hAnsi="Arial" w:cs="Arial"/>
          <w:b/>
          <w:bCs/>
          <w:i/>
          <w:iCs/>
          <w:sz w:val="20"/>
          <w:szCs w:val="20"/>
        </w:rPr>
        <w:t>LTE_CA_R19_xBDL_yBUL</w:t>
      </w:r>
      <w:r>
        <w:rPr>
          <w:rFonts w:ascii="Arial" w:hAnsi="Arial" w:cs="Arial"/>
          <w:b/>
          <w:bCs/>
          <w:i/>
          <w:iCs/>
          <w:sz w:val="20"/>
          <w:szCs w:val="20"/>
        </w:rPr>
        <w:t xml:space="preserve"> </w:t>
      </w:r>
      <w:r w:rsidRPr="00B94AC5">
        <w:rPr>
          <w:rFonts w:ascii="Arial" w:hAnsi="Arial" w:cs="Arial"/>
          <w:b/>
          <w:bCs/>
          <w:i/>
          <w:iCs/>
          <w:sz w:val="20"/>
          <w:szCs w:val="20"/>
        </w:rPr>
        <w:t>in Rel-20:</w:t>
      </w:r>
    </w:p>
    <w:p w14:paraId="0D70A803" w14:textId="20A7633D" w:rsidR="00276AF8" w:rsidRPr="003A3C15" w:rsidRDefault="009D0993" w:rsidP="003A3C15">
      <w:pPr>
        <w:pStyle w:val="ListParagraph"/>
        <w:numPr>
          <w:ilvl w:val="0"/>
          <w:numId w:val="35"/>
        </w:numPr>
        <w:spacing w:after="120"/>
        <w:contextualSpacing w:val="0"/>
        <w:jc w:val="both"/>
        <w:rPr>
          <w:rFonts w:ascii="Arial" w:hAnsi="Arial" w:cs="Arial"/>
          <w:i/>
          <w:iCs/>
          <w:sz w:val="20"/>
          <w:szCs w:val="20"/>
        </w:rPr>
      </w:pPr>
      <w:r w:rsidRPr="009D0993">
        <w:rPr>
          <w:rFonts w:ascii="Arial" w:hAnsi="Arial" w:cs="Arial"/>
          <w:i/>
          <w:iCs/>
          <w:sz w:val="20"/>
          <w:szCs w:val="20"/>
        </w:rPr>
        <w:t xml:space="preserve">To be </w:t>
      </w:r>
      <w:r w:rsidR="004230AF">
        <w:rPr>
          <w:rFonts w:ascii="Arial" w:hAnsi="Arial" w:cs="Arial"/>
          <w:i/>
          <w:iCs/>
          <w:sz w:val="20"/>
          <w:szCs w:val="20"/>
        </w:rPr>
        <w:t>continued in Rel-20</w:t>
      </w:r>
      <w:r w:rsidRPr="009D0993">
        <w:rPr>
          <w:rFonts w:ascii="Arial" w:hAnsi="Arial" w:cs="Arial"/>
          <w:i/>
          <w:iCs/>
          <w:sz w:val="20"/>
          <w:szCs w:val="20"/>
        </w:rPr>
        <w:t>.</w:t>
      </w:r>
      <w:r>
        <w:rPr>
          <w:rFonts w:ascii="Arial" w:hAnsi="Arial" w:cs="Arial"/>
          <w:i/>
          <w:iCs/>
          <w:sz w:val="20"/>
          <w:szCs w:val="20"/>
        </w:rPr>
        <w:t xml:space="preserve"> </w:t>
      </w:r>
      <w:r w:rsidRPr="00C37942">
        <w:rPr>
          <w:rFonts w:ascii="Arial" w:hAnsi="Arial" w:cs="Arial"/>
          <w:i/>
          <w:iCs/>
          <w:sz w:val="20"/>
          <w:szCs w:val="20"/>
        </w:rPr>
        <w:t xml:space="preserve">  </w:t>
      </w:r>
    </w:p>
    <w:p w14:paraId="7573720D" w14:textId="77777777" w:rsidR="00276AF8" w:rsidRDefault="00276AF8" w:rsidP="004B7CBA">
      <w:pPr>
        <w:jc w:val="both"/>
        <w:rPr>
          <w:rFonts w:ascii="Arial" w:hAnsi="Arial" w:cs="Arial"/>
          <w:sz w:val="20"/>
          <w:szCs w:val="20"/>
        </w:rPr>
      </w:pPr>
    </w:p>
    <w:p w14:paraId="611898D7" w14:textId="2289361D" w:rsidR="003A3C15" w:rsidRPr="0093313C" w:rsidRDefault="003A3C15" w:rsidP="003A3C15">
      <w:pPr>
        <w:pStyle w:val="Heading2"/>
        <w:spacing w:after="120"/>
        <w:ind w:left="1138" w:hanging="1138"/>
      </w:pPr>
      <w:r>
        <w:t>2.2</w:t>
      </w:r>
      <w:r>
        <w:tab/>
      </w:r>
      <w:r w:rsidR="002618CD">
        <w:t>New candidate</w:t>
      </w:r>
      <w:r>
        <w:t xml:space="preserve"> basket work items</w:t>
      </w:r>
      <w:r w:rsidR="002618CD">
        <w:t xml:space="preserve"> in Rel-20</w:t>
      </w:r>
    </w:p>
    <w:p w14:paraId="67EB4752" w14:textId="77777777" w:rsidR="003A3C15" w:rsidRDefault="003A3C15" w:rsidP="004B7CBA">
      <w:pPr>
        <w:jc w:val="both"/>
        <w:rPr>
          <w:rFonts w:ascii="Arial" w:hAnsi="Arial" w:cs="Arial"/>
          <w:sz w:val="20"/>
          <w:szCs w:val="20"/>
        </w:rPr>
      </w:pPr>
    </w:p>
    <w:p w14:paraId="1B372FE7" w14:textId="2D10165C" w:rsidR="002618CD" w:rsidRPr="00B94AC5" w:rsidRDefault="002618CD" w:rsidP="002618CD">
      <w:pPr>
        <w:spacing w:after="120"/>
        <w:jc w:val="both"/>
        <w:rPr>
          <w:rFonts w:ascii="Arial" w:hAnsi="Arial" w:cs="Arial"/>
          <w:b/>
          <w:bCs/>
          <w:sz w:val="22"/>
          <w:szCs w:val="22"/>
          <w:u w:val="single"/>
        </w:rPr>
      </w:pPr>
      <w:r>
        <w:rPr>
          <w:rFonts w:ascii="Arial" w:hAnsi="Arial" w:cs="Arial"/>
          <w:b/>
          <w:bCs/>
          <w:sz w:val="22"/>
          <w:szCs w:val="22"/>
          <w:u w:val="single"/>
        </w:rPr>
        <w:t>LB-LB CA via switching basket</w:t>
      </w:r>
      <w:r w:rsidRPr="00B94AC5">
        <w:rPr>
          <w:rFonts w:ascii="Arial" w:hAnsi="Arial" w:cs="Arial"/>
          <w:b/>
          <w:bCs/>
          <w:sz w:val="22"/>
          <w:szCs w:val="22"/>
          <w:u w:val="single"/>
        </w:rPr>
        <w:t xml:space="preserve"> </w:t>
      </w:r>
    </w:p>
    <w:p w14:paraId="2E4443B1" w14:textId="501A71CA" w:rsidR="002618CD" w:rsidRDefault="002618CD" w:rsidP="002618CD">
      <w:pPr>
        <w:spacing w:after="120"/>
        <w:jc w:val="both"/>
        <w:rPr>
          <w:rFonts w:ascii="Arial" w:hAnsi="Arial" w:cs="Arial"/>
          <w:sz w:val="20"/>
          <w:szCs w:val="20"/>
        </w:rPr>
      </w:pPr>
      <w:r>
        <w:rPr>
          <w:rFonts w:ascii="Arial" w:hAnsi="Arial" w:cs="Arial"/>
          <w:sz w:val="20"/>
          <w:szCs w:val="20"/>
        </w:rPr>
        <w:t>A</w:t>
      </w:r>
      <w:r w:rsidRPr="002618CD">
        <w:rPr>
          <w:rFonts w:ascii="Arial" w:hAnsi="Arial" w:cs="Arial"/>
          <w:sz w:val="20"/>
          <w:szCs w:val="20"/>
        </w:rPr>
        <w:t>lthough companies made an excellent attempt toward including all known band combinations applicable to the low NR band carrier aggregation via switching feature in Rel-19, there are still operator requests for more band combinations to be added</w:t>
      </w:r>
      <w:r>
        <w:rPr>
          <w:rFonts w:ascii="Arial" w:hAnsi="Arial" w:cs="Arial"/>
          <w:sz w:val="20"/>
          <w:szCs w:val="20"/>
        </w:rPr>
        <w:t>.</w:t>
      </w:r>
      <w:r w:rsidRPr="002618CD">
        <w:rPr>
          <w:rFonts w:ascii="Arial" w:hAnsi="Arial" w:cs="Arial"/>
          <w:sz w:val="20"/>
          <w:szCs w:val="20"/>
        </w:rPr>
        <w:t xml:space="preserve"> </w:t>
      </w:r>
      <w:r>
        <w:rPr>
          <w:rFonts w:ascii="Arial" w:hAnsi="Arial" w:cs="Arial"/>
          <w:sz w:val="20"/>
          <w:szCs w:val="20"/>
        </w:rPr>
        <w:t xml:space="preserve">Therefore, it is proposed to introduce </w:t>
      </w:r>
      <w:r w:rsidRPr="002618CD">
        <w:rPr>
          <w:rFonts w:ascii="Arial" w:hAnsi="Arial" w:cs="Arial"/>
          <w:sz w:val="20"/>
          <w:szCs w:val="20"/>
        </w:rPr>
        <w:t xml:space="preserve">a new basket </w:t>
      </w:r>
      <w:r>
        <w:rPr>
          <w:rFonts w:ascii="Arial" w:hAnsi="Arial" w:cs="Arial"/>
          <w:sz w:val="20"/>
          <w:szCs w:val="20"/>
        </w:rPr>
        <w:t>work item in Rel-20 to accommodate the new requests for band combinations to support LB-LB CA via switching feature.</w:t>
      </w:r>
    </w:p>
    <w:p w14:paraId="030F3B87" w14:textId="77777777" w:rsidR="002618CD" w:rsidRDefault="002618CD" w:rsidP="002618CD">
      <w:pPr>
        <w:jc w:val="both"/>
        <w:rPr>
          <w:rFonts w:ascii="Arial" w:hAnsi="Arial" w:cs="Arial"/>
          <w:sz w:val="20"/>
          <w:szCs w:val="20"/>
        </w:rPr>
      </w:pPr>
    </w:p>
    <w:p w14:paraId="012296FC" w14:textId="126F7F88" w:rsidR="002618CD" w:rsidRPr="00B94AC5" w:rsidRDefault="005D4FE3" w:rsidP="002618CD">
      <w:pPr>
        <w:spacing w:after="120"/>
        <w:jc w:val="both"/>
        <w:rPr>
          <w:rFonts w:ascii="Arial" w:hAnsi="Arial" w:cs="Arial"/>
          <w:b/>
          <w:bCs/>
          <w:sz w:val="22"/>
          <w:szCs w:val="22"/>
          <w:u w:val="single"/>
        </w:rPr>
      </w:pPr>
      <w:r>
        <w:rPr>
          <w:rFonts w:ascii="Arial" w:hAnsi="Arial" w:cs="Arial"/>
          <w:b/>
          <w:bCs/>
          <w:sz w:val="22"/>
          <w:szCs w:val="22"/>
          <w:u w:val="single"/>
        </w:rPr>
        <w:t xml:space="preserve">HPUE and 3MHz channel bandwidth for NTN bands </w:t>
      </w:r>
      <w:r w:rsidR="002618CD" w:rsidRPr="00B94AC5">
        <w:rPr>
          <w:rFonts w:ascii="Arial" w:hAnsi="Arial" w:cs="Arial"/>
          <w:b/>
          <w:bCs/>
          <w:sz w:val="22"/>
          <w:szCs w:val="22"/>
          <w:u w:val="single"/>
        </w:rPr>
        <w:t xml:space="preserve"> </w:t>
      </w:r>
    </w:p>
    <w:p w14:paraId="7DB72C25" w14:textId="7489249A" w:rsidR="001B4571" w:rsidRDefault="005D4FE3" w:rsidP="001B4571">
      <w:pPr>
        <w:spacing w:after="120"/>
        <w:jc w:val="both"/>
        <w:rPr>
          <w:rFonts w:ascii="Arial" w:hAnsi="Arial" w:cs="Arial"/>
          <w:sz w:val="20"/>
          <w:szCs w:val="20"/>
        </w:rPr>
      </w:pPr>
      <w:r>
        <w:rPr>
          <w:rFonts w:ascii="Arial" w:hAnsi="Arial" w:cs="Arial"/>
          <w:sz w:val="20"/>
          <w:szCs w:val="20"/>
        </w:rPr>
        <w:t xml:space="preserve">HPUE for NR NTN and IoT NTN </w:t>
      </w:r>
      <w:r w:rsidR="00D12F5D">
        <w:rPr>
          <w:rFonts w:ascii="Arial" w:hAnsi="Arial" w:cs="Arial"/>
          <w:sz w:val="20"/>
          <w:szCs w:val="20"/>
        </w:rPr>
        <w:t xml:space="preserve">was introduced in Rel-19 where the band specific requirements had only been specified for the example bands n256/b256 and n255/b255. Considering that uplink coverage is rather crucial for NTN operation, there is strong desire to enable all NTN bands to support HPUE. Therefore, it is imperative to </w:t>
      </w:r>
      <w:r w:rsidR="001B4571">
        <w:rPr>
          <w:rFonts w:ascii="Arial" w:hAnsi="Arial" w:cs="Arial"/>
          <w:sz w:val="20"/>
          <w:szCs w:val="20"/>
        </w:rPr>
        <w:t>have</w:t>
      </w:r>
      <w:r w:rsidR="00D12F5D">
        <w:rPr>
          <w:rFonts w:ascii="Arial" w:hAnsi="Arial" w:cs="Arial"/>
          <w:sz w:val="20"/>
          <w:szCs w:val="20"/>
        </w:rPr>
        <w:t xml:space="preserve"> a new basket work item in Rel-20 </w:t>
      </w:r>
      <w:r w:rsidR="001B4571">
        <w:rPr>
          <w:rFonts w:ascii="Arial" w:hAnsi="Arial" w:cs="Arial"/>
          <w:sz w:val="20"/>
          <w:szCs w:val="20"/>
        </w:rPr>
        <w:t xml:space="preserve">to introduce HPUE support for other NR NTN and IoT NTN bands. </w:t>
      </w:r>
    </w:p>
    <w:p w14:paraId="1F037E22" w14:textId="553F9899" w:rsidR="001B4571" w:rsidRDefault="001B4571" w:rsidP="001B4571">
      <w:pPr>
        <w:spacing w:after="120"/>
        <w:jc w:val="both"/>
        <w:rPr>
          <w:rFonts w:ascii="Arial" w:hAnsi="Arial" w:cs="Arial"/>
          <w:sz w:val="20"/>
          <w:szCs w:val="20"/>
          <w:lang w:val="en-GB"/>
        </w:rPr>
      </w:pPr>
      <w:r>
        <w:rPr>
          <w:rFonts w:ascii="Arial" w:hAnsi="Arial" w:cs="Arial"/>
          <w:sz w:val="20"/>
          <w:szCs w:val="20"/>
        </w:rPr>
        <w:t xml:space="preserve">On the other hand, </w:t>
      </w:r>
      <w:r w:rsidRPr="001B4571">
        <w:rPr>
          <w:rFonts w:ascii="Arial" w:hAnsi="Arial" w:cs="Arial"/>
          <w:sz w:val="20"/>
          <w:szCs w:val="20"/>
          <w:lang w:val="en-GB"/>
        </w:rPr>
        <w:t xml:space="preserve">Rel-19 also introduced </w:t>
      </w:r>
      <w:r>
        <w:rPr>
          <w:rFonts w:ascii="Arial" w:hAnsi="Arial" w:cs="Arial"/>
          <w:sz w:val="20"/>
          <w:szCs w:val="20"/>
          <w:lang w:val="en-GB"/>
        </w:rPr>
        <w:t xml:space="preserve">the </w:t>
      </w:r>
      <w:r w:rsidRPr="001B4571">
        <w:rPr>
          <w:rFonts w:ascii="Arial" w:hAnsi="Arial" w:cs="Arial"/>
          <w:sz w:val="20"/>
          <w:szCs w:val="20"/>
          <w:lang w:val="en-GB"/>
        </w:rPr>
        <w:t xml:space="preserve">support for the 3MHz channel for NTN, but it was enabled only for </w:t>
      </w:r>
      <w:r>
        <w:rPr>
          <w:rFonts w:ascii="Arial" w:hAnsi="Arial" w:cs="Arial"/>
          <w:sz w:val="20"/>
          <w:szCs w:val="20"/>
          <w:lang w:val="en-GB"/>
        </w:rPr>
        <w:t>some</w:t>
      </w:r>
      <w:r w:rsidRPr="001B4571">
        <w:rPr>
          <w:rFonts w:ascii="Arial" w:hAnsi="Arial" w:cs="Arial"/>
          <w:sz w:val="20"/>
          <w:szCs w:val="20"/>
          <w:lang w:val="en-GB"/>
        </w:rPr>
        <w:t xml:space="preserve"> bands, such as n254, n255 and n256, which were specified before Rel-19. As a result, certain bands, such as n252, n251 and n253 do not have support </w:t>
      </w:r>
      <w:r w:rsidR="0083327C">
        <w:rPr>
          <w:rFonts w:ascii="Arial" w:hAnsi="Arial" w:cs="Arial"/>
          <w:sz w:val="20"/>
          <w:szCs w:val="20"/>
          <w:lang w:val="en-GB"/>
        </w:rPr>
        <w:t>for</w:t>
      </w:r>
      <w:r w:rsidRPr="001B4571">
        <w:rPr>
          <w:rFonts w:ascii="Arial" w:hAnsi="Arial" w:cs="Arial"/>
          <w:sz w:val="20"/>
          <w:szCs w:val="20"/>
          <w:lang w:val="en-GB"/>
        </w:rPr>
        <w:t xml:space="preserve"> 3MHz channel BW. In addition to that, the corresponding A-MPR values were defined only for the PC3 power class. In other words, for</w:t>
      </w:r>
      <w:r>
        <w:rPr>
          <w:rFonts w:ascii="Arial" w:hAnsi="Arial" w:cs="Arial"/>
          <w:sz w:val="20"/>
          <w:szCs w:val="20"/>
          <w:lang w:val="en-GB"/>
        </w:rPr>
        <w:t xml:space="preserve"> </w:t>
      </w:r>
      <w:r w:rsidRPr="001B4571">
        <w:rPr>
          <w:rFonts w:ascii="Arial" w:hAnsi="Arial" w:cs="Arial"/>
          <w:sz w:val="20"/>
          <w:szCs w:val="20"/>
          <w:lang w:val="en-GB"/>
        </w:rPr>
        <w:t>bands such as n255, PC2/PC1 is defined for the 5MHz and larger channels, but not for 3MHz.</w:t>
      </w:r>
    </w:p>
    <w:p w14:paraId="2F35806B" w14:textId="15AEC086" w:rsidR="002618CD" w:rsidRDefault="001B4571" w:rsidP="002618CD">
      <w:pPr>
        <w:jc w:val="both"/>
        <w:rPr>
          <w:rFonts w:ascii="Arial" w:hAnsi="Arial" w:cs="Arial"/>
          <w:sz w:val="20"/>
          <w:szCs w:val="20"/>
        </w:rPr>
      </w:pPr>
      <w:r>
        <w:rPr>
          <w:rFonts w:ascii="Arial" w:hAnsi="Arial" w:cs="Arial"/>
          <w:sz w:val="20"/>
          <w:szCs w:val="20"/>
          <w:lang w:val="en-GB"/>
        </w:rPr>
        <w:t>Based on the above justifications, it is proposed to i</w:t>
      </w:r>
      <w:r w:rsidRPr="001B4571">
        <w:rPr>
          <w:rFonts w:ascii="Arial" w:hAnsi="Arial" w:cs="Arial"/>
          <w:sz w:val="20"/>
          <w:szCs w:val="20"/>
          <w:lang w:val="en-GB"/>
        </w:rPr>
        <w:t xml:space="preserve">nitiate a new Rel-20 </w:t>
      </w:r>
      <w:r>
        <w:rPr>
          <w:rFonts w:ascii="Arial" w:hAnsi="Arial" w:cs="Arial"/>
          <w:sz w:val="20"/>
          <w:szCs w:val="20"/>
          <w:lang w:val="en-GB"/>
        </w:rPr>
        <w:t>basket work item</w:t>
      </w:r>
      <w:r w:rsidRPr="001B4571">
        <w:rPr>
          <w:rFonts w:ascii="Arial" w:hAnsi="Arial" w:cs="Arial"/>
          <w:sz w:val="20"/>
          <w:szCs w:val="20"/>
          <w:lang w:val="en-GB"/>
        </w:rPr>
        <w:t xml:space="preserve"> to enable </w:t>
      </w:r>
      <w:r>
        <w:rPr>
          <w:rFonts w:ascii="Arial" w:hAnsi="Arial" w:cs="Arial"/>
          <w:sz w:val="20"/>
          <w:szCs w:val="20"/>
          <w:lang w:val="en-GB"/>
        </w:rPr>
        <w:t xml:space="preserve">HPUE support for </w:t>
      </w:r>
      <w:r w:rsidR="00F04560">
        <w:rPr>
          <w:rFonts w:ascii="Arial" w:hAnsi="Arial" w:cs="Arial"/>
          <w:sz w:val="20"/>
          <w:szCs w:val="20"/>
          <w:lang w:val="en-GB"/>
        </w:rPr>
        <w:t xml:space="preserve">NR NTN and IoT NTN bands not yet specified with PC2 and PC1 and complete or add 3MHz channel bandwidth support for the existing NR NTN bands. </w:t>
      </w:r>
      <w:r w:rsidR="00D12F5D">
        <w:rPr>
          <w:rFonts w:ascii="Arial" w:hAnsi="Arial" w:cs="Arial"/>
          <w:sz w:val="20"/>
          <w:szCs w:val="20"/>
        </w:rPr>
        <w:t xml:space="preserve"> </w:t>
      </w:r>
      <w:r w:rsidR="002618CD">
        <w:rPr>
          <w:rFonts w:ascii="Arial" w:hAnsi="Arial" w:cs="Arial"/>
          <w:sz w:val="20"/>
          <w:szCs w:val="20"/>
        </w:rPr>
        <w:t xml:space="preserve">     </w:t>
      </w:r>
    </w:p>
    <w:p w14:paraId="2CE223CA" w14:textId="77777777" w:rsidR="002618CD" w:rsidRDefault="002618CD" w:rsidP="004B7CBA">
      <w:pPr>
        <w:jc w:val="both"/>
        <w:rPr>
          <w:rFonts w:ascii="Arial" w:hAnsi="Arial" w:cs="Arial"/>
          <w:sz w:val="20"/>
          <w:szCs w:val="20"/>
        </w:rPr>
      </w:pP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2513C174" w14:textId="4B1DD27B" w:rsidR="001A646C" w:rsidRPr="00D71177" w:rsidRDefault="00CC35F2" w:rsidP="00776634">
      <w:pPr>
        <w:spacing w:after="120"/>
        <w:jc w:val="both"/>
        <w:rPr>
          <w:rFonts w:ascii="Arial" w:hAnsi="Arial" w:cs="Arial"/>
          <w:bCs/>
          <w:sz w:val="20"/>
          <w:szCs w:val="20"/>
        </w:rPr>
      </w:pPr>
      <w:r w:rsidRPr="00CC35F2">
        <w:rPr>
          <w:rFonts w:ascii="Arial" w:hAnsi="Arial" w:cs="Arial"/>
          <w:sz w:val="20"/>
          <w:szCs w:val="20"/>
        </w:rPr>
        <w:t>In this contribution, we share our views on how Rel-20 basket work items may be arranged using the Rel-19 work items as the basis and also taking into account the need for potential new basket work items as derived from some of the Rel-19 non-spectrum work items.</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60BB9BB5" w14:textId="13130BFD" w:rsidR="002C18DB" w:rsidRPr="00CC35F2" w:rsidRDefault="00CC35F2" w:rsidP="00CC35F2">
      <w:pPr>
        <w:spacing w:after="120"/>
        <w:jc w:val="both"/>
        <w:rPr>
          <w:rFonts w:ascii="Arial" w:hAnsi="Arial" w:cs="Arial"/>
          <w:i/>
          <w:iCs/>
          <w:sz w:val="20"/>
          <w:szCs w:val="20"/>
        </w:rPr>
      </w:pPr>
      <w:r w:rsidRPr="00CC35F2">
        <w:rPr>
          <w:rFonts w:ascii="Arial" w:hAnsi="Arial" w:cs="Arial"/>
          <w:b/>
          <w:bCs/>
          <w:i/>
          <w:iCs/>
          <w:sz w:val="20"/>
          <w:szCs w:val="20"/>
        </w:rPr>
        <w:lastRenderedPageBreak/>
        <w:t>Proposal 1</w:t>
      </w:r>
      <w:r>
        <w:rPr>
          <w:rFonts w:ascii="Arial" w:hAnsi="Arial" w:cs="Arial"/>
          <w:i/>
          <w:iCs/>
          <w:sz w:val="20"/>
          <w:szCs w:val="20"/>
        </w:rPr>
        <w:t xml:space="preserve">: RAN4 to consider the following arrangement of </w:t>
      </w:r>
      <w:r w:rsidR="005B2299">
        <w:rPr>
          <w:rFonts w:ascii="Arial" w:hAnsi="Arial" w:cs="Arial"/>
          <w:i/>
          <w:iCs/>
          <w:sz w:val="20"/>
          <w:szCs w:val="20"/>
        </w:rPr>
        <w:t xml:space="preserve">the </w:t>
      </w:r>
      <w:r>
        <w:rPr>
          <w:rFonts w:ascii="Arial" w:hAnsi="Arial" w:cs="Arial"/>
          <w:i/>
          <w:iCs/>
          <w:sz w:val="20"/>
          <w:szCs w:val="20"/>
        </w:rPr>
        <w:t>Rel-19 work items in Rel-20.</w:t>
      </w:r>
    </w:p>
    <w:p w14:paraId="5CBC8693" w14:textId="77777777" w:rsidR="002C18DB" w:rsidRDefault="002C18DB" w:rsidP="004D3A75">
      <w:pPr>
        <w:jc w:val="both"/>
        <w:rPr>
          <w:rFonts w:ascii="Arial" w:hAnsi="Arial" w:cs="Arial"/>
          <w:sz w:val="20"/>
          <w:szCs w:val="20"/>
        </w:rPr>
      </w:pPr>
    </w:p>
    <w:p w14:paraId="12DDADCA" w14:textId="118DC8E2" w:rsidR="00CC35F2" w:rsidRPr="00CC35F2" w:rsidRDefault="00CC35F2" w:rsidP="00CC35F2">
      <w:pPr>
        <w:spacing w:after="120"/>
        <w:jc w:val="both"/>
        <w:rPr>
          <w:rFonts w:ascii="Arial" w:hAnsi="Arial" w:cs="Arial"/>
          <w:b/>
          <w:bCs/>
          <w:sz w:val="22"/>
          <w:szCs w:val="22"/>
          <w:u w:val="single"/>
        </w:rPr>
      </w:pPr>
      <w:r w:rsidRPr="00B94AC5">
        <w:rPr>
          <w:rFonts w:ascii="Arial" w:hAnsi="Arial" w:cs="Arial"/>
          <w:b/>
          <w:bCs/>
          <w:sz w:val="22"/>
          <w:szCs w:val="22"/>
          <w:u w:val="single"/>
        </w:rPr>
        <w:t xml:space="preserve">NR_bands_xFeature_R19 </w:t>
      </w:r>
    </w:p>
    <w:p w14:paraId="5D60D335"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Proposed WF for NR_bands_xFeature_R19 in Rel-20:</w:t>
      </w:r>
    </w:p>
    <w:p w14:paraId="66937444" w14:textId="77777777" w:rsidR="00CC35F2" w:rsidRDefault="00CC35F2" w:rsidP="00CC35F2">
      <w:pPr>
        <w:pStyle w:val="ListParagraph"/>
        <w:numPr>
          <w:ilvl w:val="0"/>
          <w:numId w:val="35"/>
        </w:numPr>
        <w:jc w:val="both"/>
        <w:rPr>
          <w:rFonts w:ascii="Arial" w:hAnsi="Arial" w:cs="Arial"/>
          <w:i/>
          <w:iCs/>
          <w:sz w:val="20"/>
          <w:szCs w:val="20"/>
        </w:rPr>
      </w:pPr>
      <w:r>
        <w:rPr>
          <w:rFonts w:ascii="Arial" w:hAnsi="Arial" w:cs="Arial"/>
          <w:i/>
          <w:iCs/>
          <w:sz w:val="20"/>
          <w:szCs w:val="20"/>
        </w:rPr>
        <w:t>To be continued in Rel-20</w:t>
      </w:r>
    </w:p>
    <w:p w14:paraId="41E030A4" w14:textId="77777777" w:rsidR="00CC35F2" w:rsidRDefault="00CC35F2" w:rsidP="00CC35F2">
      <w:pPr>
        <w:pStyle w:val="ListParagraph"/>
        <w:numPr>
          <w:ilvl w:val="0"/>
          <w:numId w:val="35"/>
        </w:numPr>
        <w:jc w:val="both"/>
        <w:rPr>
          <w:rFonts w:ascii="Arial" w:hAnsi="Arial" w:cs="Arial"/>
          <w:i/>
          <w:iCs/>
          <w:sz w:val="20"/>
          <w:szCs w:val="20"/>
        </w:rPr>
      </w:pPr>
      <w:r>
        <w:rPr>
          <w:rFonts w:ascii="Arial" w:hAnsi="Arial" w:cs="Arial"/>
          <w:i/>
          <w:iCs/>
          <w:sz w:val="20"/>
          <w:szCs w:val="20"/>
        </w:rPr>
        <w:t>Add 6Rx feature</w:t>
      </w:r>
    </w:p>
    <w:p w14:paraId="50B6D88C" w14:textId="77777777" w:rsidR="00CC35F2" w:rsidRPr="00B94AC5" w:rsidRDefault="00CC35F2" w:rsidP="00CC35F2">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NR bands to support 6Rx feature are limited to above 2.5GHz only</w:t>
      </w:r>
    </w:p>
    <w:p w14:paraId="119E4BF4" w14:textId="77777777" w:rsidR="00CC35F2" w:rsidRDefault="00CC35F2" w:rsidP="00CC35F2">
      <w:pPr>
        <w:ind w:left="720"/>
        <w:jc w:val="both"/>
        <w:rPr>
          <w:rFonts w:ascii="Arial" w:hAnsi="Arial" w:cs="Arial"/>
          <w:sz w:val="20"/>
          <w:szCs w:val="20"/>
        </w:rPr>
      </w:pPr>
    </w:p>
    <w:p w14:paraId="00D481FF" w14:textId="77777777" w:rsidR="00CC35F2" w:rsidRPr="00B94AC5" w:rsidRDefault="00CC35F2" w:rsidP="00CC35F2">
      <w:pPr>
        <w:spacing w:after="120"/>
        <w:jc w:val="both"/>
        <w:rPr>
          <w:rFonts w:ascii="Arial" w:hAnsi="Arial" w:cs="Arial"/>
          <w:b/>
          <w:bCs/>
          <w:sz w:val="22"/>
          <w:szCs w:val="22"/>
          <w:u w:val="single"/>
        </w:rPr>
      </w:pPr>
      <w:r w:rsidRPr="00B94AC5">
        <w:rPr>
          <w:rFonts w:ascii="Arial" w:hAnsi="Arial" w:cs="Arial"/>
          <w:b/>
          <w:bCs/>
          <w:sz w:val="22"/>
          <w:szCs w:val="22"/>
          <w:u w:val="single"/>
        </w:rPr>
        <w:t xml:space="preserve">DC_R19_xBLTE_yBNR </w:t>
      </w:r>
    </w:p>
    <w:p w14:paraId="290493AF"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1D28FA">
        <w:rPr>
          <w:rFonts w:ascii="Arial" w:hAnsi="Arial" w:cs="Arial"/>
          <w:b/>
          <w:bCs/>
          <w:i/>
          <w:iCs/>
          <w:sz w:val="20"/>
          <w:szCs w:val="20"/>
        </w:rPr>
        <w:t>DC_R19_xBLTE_yBNR</w:t>
      </w:r>
      <w:r w:rsidRPr="00B94AC5">
        <w:rPr>
          <w:rFonts w:ascii="Arial" w:hAnsi="Arial" w:cs="Arial"/>
          <w:b/>
          <w:bCs/>
          <w:i/>
          <w:iCs/>
          <w:sz w:val="20"/>
          <w:szCs w:val="20"/>
        </w:rPr>
        <w:t xml:space="preserve"> in Rel-20:</w:t>
      </w:r>
    </w:p>
    <w:p w14:paraId="2FA279BD" w14:textId="77777777" w:rsidR="00CC35F2" w:rsidRDefault="00CC35F2" w:rsidP="00CC35F2">
      <w:pPr>
        <w:pStyle w:val="ListParagraph"/>
        <w:numPr>
          <w:ilvl w:val="0"/>
          <w:numId w:val="35"/>
        </w:numPr>
        <w:jc w:val="both"/>
        <w:rPr>
          <w:rFonts w:ascii="Arial" w:hAnsi="Arial" w:cs="Arial"/>
          <w:i/>
          <w:iCs/>
          <w:sz w:val="20"/>
          <w:szCs w:val="20"/>
        </w:rPr>
      </w:pPr>
      <w:r>
        <w:rPr>
          <w:rFonts w:ascii="Arial" w:hAnsi="Arial" w:cs="Arial"/>
          <w:i/>
          <w:iCs/>
          <w:sz w:val="20"/>
          <w:szCs w:val="20"/>
        </w:rPr>
        <w:t>To be continued in Rel-20</w:t>
      </w:r>
    </w:p>
    <w:p w14:paraId="07252759" w14:textId="77777777" w:rsidR="00CC35F2" w:rsidRDefault="00CC35F2" w:rsidP="00CC35F2">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 xml:space="preserve">Include </w:t>
      </w:r>
      <w:r w:rsidRPr="001D28FA">
        <w:rPr>
          <w:rFonts w:ascii="Arial" w:hAnsi="Arial" w:cs="Arial"/>
          <w:i/>
          <w:iCs/>
          <w:sz w:val="20"/>
          <w:szCs w:val="20"/>
        </w:rPr>
        <w:t>HPUE EN-DC/NE-DC band combination request</w:t>
      </w:r>
      <w:r>
        <w:rPr>
          <w:rFonts w:ascii="Arial" w:hAnsi="Arial" w:cs="Arial"/>
          <w:i/>
          <w:iCs/>
          <w:sz w:val="20"/>
          <w:szCs w:val="20"/>
        </w:rPr>
        <w:t xml:space="preserve"> in this basket work item.</w:t>
      </w:r>
    </w:p>
    <w:p w14:paraId="37633316" w14:textId="77777777" w:rsidR="00CC35F2" w:rsidRPr="00B53FFF" w:rsidRDefault="00CC35F2" w:rsidP="00CC35F2">
      <w:pPr>
        <w:ind w:left="360"/>
        <w:jc w:val="both"/>
        <w:rPr>
          <w:rFonts w:ascii="Arial" w:hAnsi="Arial" w:cs="Arial"/>
          <w:sz w:val="20"/>
          <w:szCs w:val="20"/>
        </w:rPr>
      </w:pPr>
    </w:p>
    <w:p w14:paraId="73AB9DD8" w14:textId="77777777" w:rsidR="00CC35F2" w:rsidRPr="00B94AC5" w:rsidRDefault="00CC35F2" w:rsidP="00CC35F2">
      <w:pPr>
        <w:spacing w:after="120"/>
        <w:jc w:val="both"/>
        <w:rPr>
          <w:rFonts w:ascii="Arial" w:hAnsi="Arial" w:cs="Arial"/>
          <w:b/>
          <w:bCs/>
          <w:sz w:val="22"/>
          <w:szCs w:val="22"/>
          <w:u w:val="single"/>
        </w:rPr>
      </w:pPr>
      <w:r w:rsidRPr="00B53FFF">
        <w:rPr>
          <w:rFonts w:ascii="Arial" w:hAnsi="Arial" w:cs="Arial"/>
          <w:b/>
          <w:bCs/>
          <w:sz w:val="22"/>
          <w:szCs w:val="22"/>
          <w:u w:val="single"/>
        </w:rPr>
        <w:t>NR_CADC_SUL_R19</w:t>
      </w:r>
      <w:r w:rsidRPr="00B94AC5">
        <w:rPr>
          <w:rFonts w:ascii="Arial" w:hAnsi="Arial" w:cs="Arial"/>
          <w:b/>
          <w:bCs/>
          <w:sz w:val="22"/>
          <w:szCs w:val="22"/>
          <w:u w:val="single"/>
        </w:rPr>
        <w:t xml:space="preserve"> </w:t>
      </w:r>
    </w:p>
    <w:p w14:paraId="13841AF4"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B53FFF">
        <w:rPr>
          <w:rFonts w:ascii="Arial" w:hAnsi="Arial" w:cs="Arial"/>
          <w:b/>
          <w:bCs/>
          <w:i/>
          <w:iCs/>
          <w:sz w:val="20"/>
          <w:szCs w:val="20"/>
        </w:rPr>
        <w:t>NR_CADC_SUL_R19</w:t>
      </w:r>
      <w:r w:rsidRPr="00B94AC5">
        <w:rPr>
          <w:rFonts w:ascii="Arial" w:hAnsi="Arial" w:cs="Arial"/>
          <w:b/>
          <w:bCs/>
          <w:i/>
          <w:iCs/>
          <w:sz w:val="20"/>
          <w:szCs w:val="20"/>
        </w:rPr>
        <w:t xml:space="preserve"> in Rel-20:</w:t>
      </w:r>
    </w:p>
    <w:p w14:paraId="4E0AAD93" w14:textId="77777777" w:rsidR="00CC35F2" w:rsidRDefault="00CC35F2" w:rsidP="00CC35F2">
      <w:pPr>
        <w:pStyle w:val="ListParagraph"/>
        <w:numPr>
          <w:ilvl w:val="0"/>
          <w:numId w:val="35"/>
        </w:numPr>
        <w:jc w:val="both"/>
        <w:rPr>
          <w:rFonts w:ascii="Arial" w:hAnsi="Arial" w:cs="Arial"/>
          <w:i/>
          <w:iCs/>
          <w:sz w:val="20"/>
          <w:szCs w:val="20"/>
        </w:rPr>
      </w:pPr>
      <w:r>
        <w:rPr>
          <w:rFonts w:ascii="Arial" w:hAnsi="Arial" w:cs="Arial"/>
          <w:i/>
          <w:iCs/>
          <w:sz w:val="20"/>
          <w:szCs w:val="20"/>
        </w:rPr>
        <w:t>To be continued in Rel-20</w:t>
      </w:r>
    </w:p>
    <w:p w14:paraId="0AB1BD51" w14:textId="3B2B8C0B" w:rsidR="00CC35F2" w:rsidRDefault="00CC35F2" w:rsidP="00CC35F2">
      <w:pPr>
        <w:pStyle w:val="ListParagraph"/>
        <w:numPr>
          <w:ilvl w:val="0"/>
          <w:numId w:val="35"/>
        </w:numPr>
        <w:spacing w:after="120"/>
        <w:jc w:val="both"/>
        <w:rPr>
          <w:rFonts w:ascii="Arial" w:hAnsi="Arial" w:cs="Arial"/>
          <w:i/>
          <w:iCs/>
          <w:sz w:val="20"/>
          <w:szCs w:val="20"/>
        </w:rPr>
      </w:pPr>
      <w:r>
        <w:rPr>
          <w:rFonts w:ascii="Arial" w:hAnsi="Arial" w:cs="Arial"/>
          <w:i/>
          <w:iCs/>
          <w:sz w:val="20"/>
          <w:szCs w:val="20"/>
        </w:rPr>
        <w:t xml:space="preserve">Include </w:t>
      </w:r>
      <w:r w:rsidR="0083327C">
        <w:rPr>
          <w:rFonts w:ascii="Arial" w:hAnsi="Arial" w:cs="Arial"/>
          <w:i/>
          <w:iCs/>
          <w:sz w:val="20"/>
          <w:szCs w:val="20"/>
        </w:rPr>
        <w:t>NR CA/</w:t>
      </w:r>
      <w:r>
        <w:rPr>
          <w:rFonts w:ascii="Arial" w:hAnsi="Arial" w:cs="Arial"/>
          <w:i/>
          <w:iCs/>
          <w:sz w:val="20"/>
          <w:szCs w:val="20"/>
        </w:rPr>
        <w:t>DC</w:t>
      </w:r>
      <w:r w:rsidRPr="001D28FA">
        <w:rPr>
          <w:rFonts w:ascii="Arial" w:hAnsi="Arial" w:cs="Arial"/>
          <w:i/>
          <w:iCs/>
          <w:sz w:val="20"/>
          <w:szCs w:val="20"/>
        </w:rPr>
        <w:t xml:space="preserve"> </w:t>
      </w:r>
      <w:r>
        <w:rPr>
          <w:rFonts w:ascii="Arial" w:hAnsi="Arial" w:cs="Arial"/>
          <w:i/>
          <w:iCs/>
          <w:sz w:val="20"/>
          <w:szCs w:val="20"/>
        </w:rPr>
        <w:t xml:space="preserve">HPUE </w:t>
      </w:r>
      <w:r w:rsidRPr="001D28FA">
        <w:rPr>
          <w:rFonts w:ascii="Arial" w:hAnsi="Arial" w:cs="Arial"/>
          <w:i/>
          <w:iCs/>
          <w:sz w:val="20"/>
          <w:szCs w:val="20"/>
        </w:rPr>
        <w:t>band combination request</w:t>
      </w:r>
      <w:r>
        <w:rPr>
          <w:rFonts w:ascii="Arial" w:hAnsi="Arial" w:cs="Arial"/>
          <w:i/>
          <w:iCs/>
          <w:sz w:val="20"/>
          <w:szCs w:val="20"/>
        </w:rPr>
        <w:t xml:space="preserve"> in this basket work item.</w:t>
      </w:r>
    </w:p>
    <w:p w14:paraId="5FB888E4" w14:textId="77777777" w:rsidR="00CC35F2" w:rsidRDefault="00CC35F2" w:rsidP="00CC35F2">
      <w:pPr>
        <w:jc w:val="both"/>
        <w:rPr>
          <w:rFonts w:ascii="Arial" w:hAnsi="Arial" w:cs="Arial"/>
          <w:sz w:val="20"/>
          <w:szCs w:val="20"/>
        </w:rPr>
      </w:pPr>
      <w:r>
        <w:rPr>
          <w:rFonts w:ascii="Arial" w:hAnsi="Arial" w:cs="Arial"/>
          <w:sz w:val="20"/>
          <w:szCs w:val="20"/>
        </w:rPr>
        <w:t xml:space="preserve">    </w:t>
      </w:r>
    </w:p>
    <w:p w14:paraId="45688312" w14:textId="77777777" w:rsidR="00CC35F2" w:rsidRPr="00B94AC5" w:rsidRDefault="00CC35F2" w:rsidP="00CC35F2">
      <w:pPr>
        <w:spacing w:after="120"/>
        <w:jc w:val="both"/>
        <w:rPr>
          <w:rFonts w:ascii="Arial" w:hAnsi="Arial" w:cs="Arial"/>
          <w:b/>
          <w:bCs/>
          <w:sz w:val="22"/>
          <w:szCs w:val="22"/>
          <w:u w:val="single"/>
        </w:rPr>
      </w:pPr>
      <w:r w:rsidRPr="00B53FFF">
        <w:rPr>
          <w:rFonts w:ascii="Arial" w:hAnsi="Arial" w:cs="Arial"/>
          <w:b/>
          <w:bCs/>
          <w:sz w:val="22"/>
          <w:szCs w:val="22"/>
          <w:u w:val="single"/>
        </w:rPr>
        <w:t>LTE_NR_R19_Simult_RxTx</w:t>
      </w:r>
      <w:r w:rsidRPr="00B94AC5">
        <w:rPr>
          <w:rFonts w:ascii="Arial" w:hAnsi="Arial" w:cs="Arial"/>
          <w:b/>
          <w:bCs/>
          <w:sz w:val="22"/>
          <w:szCs w:val="22"/>
          <w:u w:val="single"/>
        </w:rPr>
        <w:t xml:space="preserve"> </w:t>
      </w:r>
    </w:p>
    <w:p w14:paraId="352F9F91"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B7614C">
        <w:rPr>
          <w:rFonts w:ascii="Arial" w:hAnsi="Arial" w:cs="Arial"/>
          <w:b/>
          <w:bCs/>
          <w:i/>
          <w:iCs/>
          <w:sz w:val="20"/>
          <w:szCs w:val="20"/>
        </w:rPr>
        <w:t>LTE_NR_R19_Simult_RxTx</w:t>
      </w:r>
      <w:r w:rsidRPr="00B94AC5">
        <w:rPr>
          <w:rFonts w:ascii="Arial" w:hAnsi="Arial" w:cs="Arial"/>
          <w:b/>
          <w:bCs/>
          <w:i/>
          <w:iCs/>
          <w:sz w:val="20"/>
          <w:szCs w:val="20"/>
        </w:rPr>
        <w:t xml:space="preserve"> in Rel-20:</w:t>
      </w:r>
    </w:p>
    <w:p w14:paraId="7F095EA1" w14:textId="77777777" w:rsidR="00CC35F2"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discontinued in Rel-20 unless there would be immediate new request indicated. </w:t>
      </w:r>
    </w:p>
    <w:p w14:paraId="25804857" w14:textId="77777777" w:rsidR="00CC35F2" w:rsidRPr="00B7614C" w:rsidRDefault="00CC35F2" w:rsidP="00CC35F2">
      <w:pPr>
        <w:pStyle w:val="ListParagraph"/>
        <w:ind w:left="0"/>
        <w:jc w:val="both"/>
        <w:rPr>
          <w:rFonts w:ascii="Arial" w:hAnsi="Arial" w:cs="Arial"/>
          <w:b/>
          <w:bCs/>
          <w:sz w:val="20"/>
          <w:szCs w:val="20"/>
        </w:rPr>
      </w:pPr>
    </w:p>
    <w:p w14:paraId="45640334" w14:textId="77777777" w:rsidR="00CC35F2" w:rsidRPr="00B94AC5" w:rsidRDefault="00CC35F2" w:rsidP="00CC35F2">
      <w:pPr>
        <w:spacing w:after="120"/>
        <w:jc w:val="both"/>
        <w:rPr>
          <w:rFonts w:ascii="Arial" w:hAnsi="Arial" w:cs="Arial"/>
          <w:b/>
          <w:bCs/>
          <w:sz w:val="22"/>
          <w:szCs w:val="22"/>
          <w:u w:val="single"/>
        </w:rPr>
      </w:pPr>
      <w:r w:rsidRPr="00B7614C">
        <w:rPr>
          <w:rFonts w:ascii="Arial" w:hAnsi="Arial" w:cs="Arial"/>
          <w:b/>
          <w:bCs/>
          <w:sz w:val="22"/>
          <w:szCs w:val="22"/>
          <w:u w:val="single"/>
        </w:rPr>
        <w:t>DL_intrpt_combos_TxSW_R19</w:t>
      </w:r>
      <w:r w:rsidRPr="00B94AC5">
        <w:rPr>
          <w:rFonts w:ascii="Arial" w:hAnsi="Arial" w:cs="Arial"/>
          <w:b/>
          <w:bCs/>
          <w:sz w:val="22"/>
          <w:szCs w:val="22"/>
          <w:u w:val="single"/>
        </w:rPr>
        <w:t xml:space="preserve"> </w:t>
      </w:r>
    </w:p>
    <w:p w14:paraId="363E0E86"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8F1F68">
        <w:rPr>
          <w:rFonts w:ascii="Arial" w:hAnsi="Arial" w:cs="Arial"/>
          <w:b/>
          <w:bCs/>
          <w:i/>
          <w:iCs/>
          <w:sz w:val="20"/>
          <w:szCs w:val="20"/>
        </w:rPr>
        <w:t>DL_intrpt_combos_TxSW_R19</w:t>
      </w:r>
      <w:r w:rsidRPr="00B94AC5">
        <w:rPr>
          <w:rFonts w:ascii="Arial" w:hAnsi="Arial" w:cs="Arial"/>
          <w:b/>
          <w:bCs/>
          <w:i/>
          <w:iCs/>
          <w:sz w:val="20"/>
          <w:szCs w:val="20"/>
        </w:rPr>
        <w:t xml:space="preserve"> in Rel-20:</w:t>
      </w:r>
    </w:p>
    <w:p w14:paraId="05BFFA2F" w14:textId="77777777" w:rsidR="00CC35F2"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discontinued in Rel-20 unless there would be immediate new request indicated. </w:t>
      </w:r>
    </w:p>
    <w:p w14:paraId="30ED85D6" w14:textId="77777777" w:rsidR="00CC35F2" w:rsidRDefault="00CC35F2" w:rsidP="00CC35F2">
      <w:pPr>
        <w:jc w:val="both"/>
        <w:rPr>
          <w:rFonts w:ascii="Arial" w:hAnsi="Arial" w:cs="Arial"/>
          <w:sz w:val="20"/>
          <w:szCs w:val="20"/>
        </w:rPr>
      </w:pPr>
    </w:p>
    <w:p w14:paraId="23343564" w14:textId="77777777" w:rsidR="00CC35F2" w:rsidRPr="00B94AC5" w:rsidRDefault="00CC35F2" w:rsidP="00CC35F2">
      <w:pPr>
        <w:spacing w:after="120"/>
        <w:jc w:val="both"/>
        <w:rPr>
          <w:rFonts w:ascii="Arial" w:hAnsi="Arial" w:cs="Arial"/>
          <w:b/>
          <w:bCs/>
          <w:sz w:val="22"/>
          <w:szCs w:val="22"/>
          <w:u w:val="single"/>
        </w:rPr>
      </w:pPr>
      <w:r w:rsidRPr="008F1F68">
        <w:rPr>
          <w:rFonts w:ascii="Arial" w:hAnsi="Arial" w:cs="Arial"/>
          <w:b/>
          <w:bCs/>
          <w:sz w:val="22"/>
          <w:szCs w:val="22"/>
          <w:u w:val="single"/>
        </w:rPr>
        <w:t>HPUE_DC_LTE_NR_R19</w:t>
      </w:r>
      <w:r w:rsidRPr="00B94AC5">
        <w:rPr>
          <w:rFonts w:ascii="Arial" w:hAnsi="Arial" w:cs="Arial"/>
          <w:b/>
          <w:bCs/>
          <w:sz w:val="22"/>
          <w:szCs w:val="22"/>
          <w:u w:val="single"/>
        </w:rPr>
        <w:t xml:space="preserve"> </w:t>
      </w:r>
    </w:p>
    <w:p w14:paraId="03B7BF0C" w14:textId="601CCE9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000A07E4" w:rsidRPr="000A07E4">
        <w:rPr>
          <w:rFonts w:ascii="Arial" w:hAnsi="Arial" w:cs="Arial"/>
          <w:b/>
          <w:bCs/>
          <w:i/>
          <w:iCs/>
          <w:sz w:val="20"/>
          <w:szCs w:val="20"/>
        </w:rPr>
        <w:t>HPUE_DC_LTE_NR_R19</w:t>
      </w:r>
      <w:r w:rsidRPr="00B94AC5">
        <w:rPr>
          <w:rFonts w:ascii="Arial" w:hAnsi="Arial" w:cs="Arial"/>
          <w:b/>
          <w:bCs/>
          <w:i/>
          <w:iCs/>
          <w:sz w:val="20"/>
          <w:szCs w:val="20"/>
        </w:rPr>
        <w:t xml:space="preserve"> in Rel-20:</w:t>
      </w:r>
    </w:p>
    <w:p w14:paraId="3B28F3EB" w14:textId="77777777" w:rsidR="00CC35F2" w:rsidRPr="004C33BE"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merged into the Rel-20 version of the </w:t>
      </w:r>
      <w:r w:rsidRPr="004C33BE">
        <w:rPr>
          <w:rFonts w:ascii="Arial" w:hAnsi="Arial" w:cs="Arial"/>
          <w:i/>
          <w:iCs/>
          <w:sz w:val="20"/>
          <w:szCs w:val="20"/>
        </w:rPr>
        <w:t>DC_R19_xBLTE_yBNR</w:t>
      </w:r>
      <w:r>
        <w:rPr>
          <w:rFonts w:ascii="Arial" w:hAnsi="Arial" w:cs="Arial"/>
          <w:i/>
          <w:iCs/>
          <w:sz w:val="20"/>
          <w:szCs w:val="20"/>
        </w:rPr>
        <w:t xml:space="preserve"> basket work item. </w:t>
      </w:r>
    </w:p>
    <w:p w14:paraId="2D225FEE" w14:textId="77777777" w:rsidR="00CC35F2" w:rsidRDefault="00CC35F2" w:rsidP="00CC35F2">
      <w:pPr>
        <w:jc w:val="both"/>
        <w:rPr>
          <w:rFonts w:ascii="Arial" w:hAnsi="Arial" w:cs="Arial"/>
          <w:sz w:val="20"/>
          <w:szCs w:val="20"/>
        </w:rPr>
      </w:pPr>
    </w:p>
    <w:p w14:paraId="1AC6F3F9" w14:textId="77777777" w:rsidR="00CC35F2" w:rsidRPr="00B94AC5" w:rsidRDefault="00CC35F2" w:rsidP="00CC35F2">
      <w:pPr>
        <w:spacing w:after="120"/>
        <w:jc w:val="both"/>
        <w:rPr>
          <w:rFonts w:ascii="Arial" w:hAnsi="Arial" w:cs="Arial"/>
          <w:b/>
          <w:bCs/>
          <w:sz w:val="22"/>
          <w:szCs w:val="22"/>
          <w:u w:val="single"/>
        </w:rPr>
      </w:pPr>
      <w:r w:rsidRPr="004C33BE">
        <w:rPr>
          <w:rFonts w:ascii="Arial" w:hAnsi="Arial" w:cs="Arial"/>
          <w:b/>
          <w:bCs/>
          <w:sz w:val="22"/>
          <w:szCs w:val="22"/>
          <w:u w:val="single"/>
        </w:rPr>
        <w:t>HPUE_NR_CADC_SUL_R19</w:t>
      </w:r>
      <w:r w:rsidRPr="00B94AC5">
        <w:rPr>
          <w:rFonts w:ascii="Arial" w:hAnsi="Arial" w:cs="Arial"/>
          <w:b/>
          <w:bCs/>
          <w:sz w:val="22"/>
          <w:szCs w:val="22"/>
          <w:u w:val="single"/>
        </w:rPr>
        <w:t xml:space="preserve"> </w:t>
      </w:r>
    </w:p>
    <w:p w14:paraId="2752B3CB"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7D1606">
        <w:rPr>
          <w:rFonts w:ascii="Arial" w:hAnsi="Arial" w:cs="Arial"/>
          <w:b/>
          <w:bCs/>
          <w:i/>
          <w:iCs/>
          <w:sz w:val="20"/>
          <w:szCs w:val="20"/>
        </w:rPr>
        <w:t>HPUE_NR_CADC_SUL_R19</w:t>
      </w:r>
      <w:r w:rsidRPr="00B94AC5">
        <w:rPr>
          <w:rFonts w:ascii="Arial" w:hAnsi="Arial" w:cs="Arial"/>
          <w:b/>
          <w:bCs/>
          <w:i/>
          <w:iCs/>
          <w:sz w:val="20"/>
          <w:szCs w:val="20"/>
        </w:rPr>
        <w:t xml:space="preserve"> in Rel-20:</w:t>
      </w:r>
    </w:p>
    <w:p w14:paraId="2AC8325D" w14:textId="77777777" w:rsidR="00CC35F2"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merged into the Rel-20 version of the </w:t>
      </w:r>
      <w:r w:rsidRPr="007D1606">
        <w:rPr>
          <w:rFonts w:ascii="Arial" w:hAnsi="Arial" w:cs="Arial"/>
          <w:i/>
          <w:iCs/>
          <w:sz w:val="20"/>
          <w:szCs w:val="20"/>
        </w:rPr>
        <w:t>NR_CADC_SUL_R19</w:t>
      </w:r>
      <w:r>
        <w:rPr>
          <w:rFonts w:ascii="Arial" w:hAnsi="Arial" w:cs="Arial"/>
          <w:i/>
          <w:iCs/>
          <w:sz w:val="20"/>
          <w:szCs w:val="20"/>
        </w:rPr>
        <w:t xml:space="preserve"> basket work item. </w:t>
      </w:r>
    </w:p>
    <w:p w14:paraId="5D40D56D" w14:textId="77777777" w:rsidR="00CC35F2" w:rsidRDefault="00CC35F2" w:rsidP="00CC35F2">
      <w:pPr>
        <w:jc w:val="both"/>
        <w:rPr>
          <w:rFonts w:ascii="Arial" w:hAnsi="Arial" w:cs="Arial"/>
          <w:sz w:val="20"/>
          <w:szCs w:val="20"/>
        </w:rPr>
      </w:pPr>
    </w:p>
    <w:p w14:paraId="1B48A6EB" w14:textId="77777777" w:rsidR="00CC35F2" w:rsidRPr="00B94AC5" w:rsidRDefault="00CC35F2" w:rsidP="00CC35F2">
      <w:pPr>
        <w:spacing w:after="120"/>
        <w:jc w:val="both"/>
        <w:rPr>
          <w:rFonts w:ascii="Arial" w:hAnsi="Arial" w:cs="Arial"/>
          <w:b/>
          <w:bCs/>
          <w:sz w:val="22"/>
          <w:szCs w:val="22"/>
          <w:u w:val="single"/>
        </w:rPr>
      </w:pPr>
      <w:r w:rsidRPr="007D1606">
        <w:rPr>
          <w:rFonts w:ascii="Arial" w:hAnsi="Arial" w:cs="Arial"/>
          <w:b/>
          <w:bCs/>
          <w:sz w:val="22"/>
          <w:szCs w:val="22"/>
          <w:u w:val="single"/>
        </w:rPr>
        <w:t>HPUE_NR_FR1_bands_R19</w:t>
      </w:r>
      <w:r w:rsidRPr="00B94AC5">
        <w:rPr>
          <w:rFonts w:ascii="Arial" w:hAnsi="Arial" w:cs="Arial"/>
          <w:b/>
          <w:bCs/>
          <w:sz w:val="22"/>
          <w:szCs w:val="22"/>
          <w:u w:val="single"/>
        </w:rPr>
        <w:t xml:space="preserve"> </w:t>
      </w:r>
    </w:p>
    <w:p w14:paraId="392D8A9E"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147EF4">
        <w:rPr>
          <w:rFonts w:ascii="Arial" w:hAnsi="Arial" w:cs="Arial"/>
          <w:b/>
          <w:bCs/>
          <w:i/>
          <w:iCs/>
          <w:sz w:val="20"/>
          <w:szCs w:val="20"/>
        </w:rPr>
        <w:t>HPUE_NR_FR1_bands_R19</w:t>
      </w:r>
      <w:r>
        <w:rPr>
          <w:rFonts w:ascii="Arial" w:hAnsi="Arial" w:cs="Arial"/>
          <w:b/>
          <w:bCs/>
          <w:i/>
          <w:iCs/>
          <w:sz w:val="20"/>
          <w:szCs w:val="20"/>
        </w:rPr>
        <w:t xml:space="preserve"> </w:t>
      </w:r>
      <w:r w:rsidRPr="00B94AC5">
        <w:rPr>
          <w:rFonts w:ascii="Arial" w:hAnsi="Arial" w:cs="Arial"/>
          <w:b/>
          <w:bCs/>
          <w:i/>
          <w:iCs/>
          <w:sz w:val="20"/>
          <w:szCs w:val="20"/>
        </w:rPr>
        <w:t>in Rel-20:</w:t>
      </w:r>
    </w:p>
    <w:p w14:paraId="232BACD7" w14:textId="77777777" w:rsidR="00CC35F2" w:rsidRDefault="00CC35F2" w:rsidP="00CC35F2">
      <w:pPr>
        <w:pStyle w:val="ListParagraph"/>
        <w:numPr>
          <w:ilvl w:val="0"/>
          <w:numId w:val="35"/>
        </w:numPr>
        <w:contextualSpacing w:val="0"/>
        <w:jc w:val="both"/>
        <w:rPr>
          <w:rFonts w:ascii="Arial" w:hAnsi="Arial" w:cs="Arial"/>
          <w:i/>
          <w:iCs/>
          <w:sz w:val="20"/>
          <w:szCs w:val="20"/>
        </w:rPr>
      </w:pPr>
      <w:r>
        <w:rPr>
          <w:rFonts w:ascii="Arial" w:hAnsi="Arial" w:cs="Arial"/>
          <w:i/>
          <w:iCs/>
          <w:sz w:val="20"/>
          <w:szCs w:val="20"/>
        </w:rPr>
        <w:t>To be continued in Rel-20.</w:t>
      </w:r>
    </w:p>
    <w:p w14:paraId="5D926BA0" w14:textId="227C7916" w:rsidR="00CC35F2" w:rsidRDefault="00CC35F2" w:rsidP="00CC35F2">
      <w:pPr>
        <w:pStyle w:val="ListParagraph"/>
        <w:numPr>
          <w:ilvl w:val="0"/>
          <w:numId w:val="35"/>
        </w:numPr>
        <w:contextualSpacing w:val="0"/>
        <w:jc w:val="both"/>
        <w:rPr>
          <w:rFonts w:ascii="Arial" w:hAnsi="Arial" w:cs="Arial"/>
          <w:i/>
          <w:iCs/>
          <w:sz w:val="20"/>
          <w:szCs w:val="20"/>
        </w:rPr>
      </w:pPr>
      <w:r>
        <w:rPr>
          <w:rFonts w:ascii="Arial" w:hAnsi="Arial" w:cs="Arial"/>
          <w:i/>
          <w:iCs/>
          <w:sz w:val="20"/>
          <w:szCs w:val="20"/>
        </w:rPr>
        <w:t>Merge the request of the existing non-specified channel bandwidths support for NR bands in</w:t>
      </w:r>
      <w:r w:rsidR="0083327C">
        <w:rPr>
          <w:rFonts w:ascii="Arial" w:hAnsi="Arial" w:cs="Arial"/>
          <w:i/>
          <w:iCs/>
          <w:sz w:val="20"/>
          <w:szCs w:val="20"/>
        </w:rPr>
        <w:t>to</w:t>
      </w:r>
      <w:r>
        <w:rPr>
          <w:rFonts w:ascii="Arial" w:hAnsi="Arial" w:cs="Arial"/>
          <w:i/>
          <w:iCs/>
          <w:sz w:val="20"/>
          <w:szCs w:val="20"/>
        </w:rPr>
        <w:t xml:space="preserve"> this basket work item.</w:t>
      </w:r>
    </w:p>
    <w:p w14:paraId="5537C9D1" w14:textId="77777777" w:rsidR="00CC35F2"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Include the request of PC2 FDD bands for RedCap UE.   </w:t>
      </w:r>
    </w:p>
    <w:p w14:paraId="584637F5" w14:textId="77777777" w:rsidR="00CC35F2" w:rsidRDefault="00CC35F2" w:rsidP="00CC35F2">
      <w:pPr>
        <w:jc w:val="both"/>
        <w:rPr>
          <w:rFonts w:ascii="Arial" w:hAnsi="Arial" w:cs="Arial"/>
          <w:sz w:val="20"/>
          <w:szCs w:val="20"/>
        </w:rPr>
      </w:pPr>
    </w:p>
    <w:p w14:paraId="03CF62E6" w14:textId="0760493E" w:rsidR="00CC35F2" w:rsidRPr="00CC35F2" w:rsidRDefault="00CC35F2" w:rsidP="00CC35F2">
      <w:pPr>
        <w:spacing w:after="120"/>
        <w:jc w:val="both"/>
        <w:rPr>
          <w:rFonts w:ascii="Arial" w:hAnsi="Arial" w:cs="Arial"/>
          <w:b/>
          <w:bCs/>
          <w:sz w:val="22"/>
          <w:szCs w:val="22"/>
          <w:u w:val="single"/>
        </w:rPr>
      </w:pPr>
      <w:r w:rsidRPr="00233C64">
        <w:rPr>
          <w:rFonts w:ascii="Arial" w:hAnsi="Arial" w:cs="Arial"/>
          <w:b/>
          <w:bCs/>
          <w:sz w:val="22"/>
          <w:szCs w:val="22"/>
          <w:u w:val="single"/>
        </w:rPr>
        <w:t>NR_bands_CA_ENDC_R19_BWs</w:t>
      </w:r>
      <w:r w:rsidRPr="00B94AC5">
        <w:rPr>
          <w:rFonts w:ascii="Arial" w:hAnsi="Arial" w:cs="Arial"/>
          <w:b/>
          <w:bCs/>
          <w:sz w:val="22"/>
          <w:szCs w:val="22"/>
          <w:u w:val="single"/>
        </w:rPr>
        <w:t xml:space="preserve"> </w:t>
      </w:r>
    </w:p>
    <w:p w14:paraId="4611BE23"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C37942">
        <w:rPr>
          <w:rFonts w:ascii="Arial" w:hAnsi="Arial" w:cs="Arial"/>
          <w:b/>
          <w:bCs/>
          <w:i/>
          <w:iCs/>
          <w:sz w:val="20"/>
          <w:szCs w:val="20"/>
        </w:rPr>
        <w:t>NR_bands_CA_ENDC_R19_BWs</w:t>
      </w:r>
      <w:r>
        <w:rPr>
          <w:rFonts w:ascii="Arial" w:hAnsi="Arial" w:cs="Arial"/>
          <w:b/>
          <w:bCs/>
          <w:i/>
          <w:iCs/>
          <w:sz w:val="20"/>
          <w:szCs w:val="20"/>
        </w:rPr>
        <w:t xml:space="preserve"> </w:t>
      </w:r>
      <w:r w:rsidRPr="00B94AC5">
        <w:rPr>
          <w:rFonts w:ascii="Arial" w:hAnsi="Arial" w:cs="Arial"/>
          <w:b/>
          <w:bCs/>
          <w:i/>
          <w:iCs/>
          <w:sz w:val="20"/>
          <w:szCs w:val="20"/>
        </w:rPr>
        <w:t>in Rel-20:</w:t>
      </w:r>
    </w:p>
    <w:p w14:paraId="31B8217A" w14:textId="77777777" w:rsidR="00CC35F2" w:rsidRPr="00C37942" w:rsidRDefault="00CC35F2" w:rsidP="00CC35F2">
      <w:pPr>
        <w:pStyle w:val="ListParagraph"/>
        <w:numPr>
          <w:ilvl w:val="0"/>
          <w:numId w:val="35"/>
        </w:numPr>
        <w:spacing w:after="120"/>
        <w:contextualSpacing w:val="0"/>
        <w:jc w:val="both"/>
        <w:rPr>
          <w:rFonts w:ascii="Arial" w:hAnsi="Arial" w:cs="Arial"/>
          <w:i/>
          <w:iCs/>
          <w:sz w:val="20"/>
          <w:szCs w:val="20"/>
        </w:rPr>
      </w:pPr>
      <w:r>
        <w:rPr>
          <w:rFonts w:ascii="Arial" w:hAnsi="Arial" w:cs="Arial"/>
          <w:i/>
          <w:iCs/>
          <w:sz w:val="20"/>
          <w:szCs w:val="20"/>
        </w:rPr>
        <w:t xml:space="preserve">To be continued in Rel-20 and merged into </w:t>
      </w:r>
      <w:r w:rsidRPr="00A25421">
        <w:rPr>
          <w:rFonts w:ascii="Arial" w:hAnsi="Arial" w:cs="Arial"/>
          <w:i/>
          <w:iCs/>
          <w:sz w:val="20"/>
          <w:szCs w:val="20"/>
        </w:rPr>
        <w:t>the Rel-20 version of HPUE_NR_FR1_bands_R19 basket work item</w:t>
      </w:r>
      <w:r>
        <w:rPr>
          <w:rFonts w:ascii="Arial" w:hAnsi="Arial" w:cs="Arial"/>
          <w:i/>
          <w:iCs/>
          <w:sz w:val="20"/>
          <w:szCs w:val="20"/>
        </w:rPr>
        <w:t xml:space="preserve">. </w:t>
      </w:r>
      <w:r w:rsidRPr="00C37942">
        <w:rPr>
          <w:rFonts w:ascii="Arial" w:hAnsi="Arial" w:cs="Arial"/>
          <w:i/>
          <w:iCs/>
          <w:sz w:val="20"/>
          <w:szCs w:val="20"/>
        </w:rPr>
        <w:t xml:space="preserve">  </w:t>
      </w:r>
    </w:p>
    <w:p w14:paraId="7FE91A36" w14:textId="77777777" w:rsidR="00CC35F2" w:rsidRDefault="00CC35F2" w:rsidP="00CC35F2">
      <w:pPr>
        <w:jc w:val="both"/>
        <w:rPr>
          <w:rFonts w:ascii="Arial" w:hAnsi="Arial" w:cs="Arial"/>
          <w:sz w:val="20"/>
          <w:szCs w:val="20"/>
        </w:rPr>
      </w:pPr>
    </w:p>
    <w:p w14:paraId="2C9F821A" w14:textId="77777777" w:rsidR="00CC35F2" w:rsidRPr="00B94AC5" w:rsidRDefault="00CC35F2" w:rsidP="00CC35F2">
      <w:pPr>
        <w:spacing w:after="120"/>
        <w:jc w:val="both"/>
        <w:rPr>
          <w:rFonts w:ascii="Arial" w:hAnsi="Arial" w:cs="Arial"/>
          <w:b/>
          <w:bCs/>
          <w:sz w:val="22"/>
          <w:szCs w:val="22"/>
          <w:u w:val="single"/>
        </w:rPr>
      </w:pPr>
      <w:r w:rsidRPr="00A25421">
        <w:rPr>
          <w:rFonts w:ascii="Arial" w:hAnsi="Arial" w:cs="Arial"/>
          <w:b/>
          <w:bCs/>
          <w:sz w:val="22"/>
          <w:szCs w:val="22"/>
          <w:u w:val="single"/>
        </w:rPr>
        <w:lastRenderedPageBreak/>
        <w:t>HPUE_LTE_bands_R19</w:t>
      </w:r>
      <w:r w:rsidRPr="00B94AC5">
        <w:rPr>
          <w:rFonts w:ascii="Arial" w:hAnsi="Arial" w:cs="Arial"/>
          <w:b/>
          <w:bCs/>
          <w:sz w:val="22"/>
          <w:szCs w:val="22"/>
          <w:u w:val="single"/>
        </w:rPr>
        <w:t xml:space="preserve"> </w:t>
      </w:r>
    </w:p>
    <w:p w14:paraId="7558B7F7"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9D0993">
        <w:rPr>
          <w:rFonts w:ascii="Arial" w:hAnsi="Arial" w:cs="Arial"/>
          <w:b/>
          <w:bCs/>
          <w:i/>
          <w:iCs/>
          <w:sz w:val="20"/>
          <w:szCs w:val="20"/>
        </w:rPr>
        <w:t>HPUE_LTE_bands_R19</w:t>
      </w:r>
      <w:r>
        <w:rPr>
          <w:rFonts w:ascii="Arial" w:hAnsi="Arial" w:cs="Arial"/>
          <w:b/>
          <w:bCs/>
          <w:i/>
          <w:iCs/>
          <w:sz w:val="20"/>
          <w:szCs w:val="20"/>
        </w:rPr>
        <w:t xml:space="preserve"> </w:t>
      </w:r>
      <w:r w:rsidRPr="00B94AC5">
        <w:rPr>
          <w:rFonts w:ascii="Arial" w:hAnsi="Arial" w:cs="Arial"/>
          <w:b/>
          <w:bCs/>
          <w:i/>
          <w:iCs/>
          <w:sz w:val="20"/>
          <w:szCs w:val="20"/>
        </w:rPr>
        <w:t>in Rel-20:</w:t>
      </w:r>
    </w:p>
    <w:p w14:paraId="679669E0" w14:textId="77777777" w:rsidR="00CC35F2" w:rsidRPr="00C37942" w:rsidRDefault="00CC35F2" w:rsidP="00CC35F2">
      <w:pPr>
        <w:pStyle w:val="ListParagraph"/>
        <w:numPr>
          <w:ilvl w:val="0"/>
          <w:numId w:val="35"/>
        </w:numPr>
        <w:spacing w:after="120"/>
        <w:contextualSpacing w:val="0"/>
        <w:jc w:val="both"/>
        <w:rPr>
          <w:rFonts w:ascii="Arial" w:hAnsi="Arial" w:cs="Arial"/>
          <w:i/>
          <w:iCs/>
          <w:sz w:val="20"/>
          <w:szCs w:val="20"/>
        </w:rPr>
      </w:pPr>
      <w:r w:rsidRPr="009D0993">
        <w:rPr>
          <w:rFonts w:ascii="Arial" w:hAnsi="Arial" w:cs="Arial"/>
          <w:i/>
          <w:iCs/>
          <w:sz w:val="20"/>
          <w:szCs w:val="20"/>
        </w:rPr>
        <w:t>To be discontinued in Rel-20 unless there would be immediate new request indicated.</w:t>
      </w:r>
      <w:r>
        <w:rPr>
          <w:rFonts w:ascii="Arial" w:hAnsi="Arial" w:cs="Arial"/>
          <w:i/>
          <w:iCs/>
          <w:sz w:val="20"/>
          <w:szCs w:val="20"/>
        </w:rPr>
        <w:t xml:space="preserve"> </w:t>
      </w:r>
      <w:r w:rsidRPr="00C37942">
        <w:rPr>
          <w:rFonts w:ascii="Arial" w:hAnsi="Arial" w:cs="Arial"/>
          <w:i/>
          <w:iCs/>
          <w:sz w:val="20"/>
          <w:szCs w:val="20"/>
        </w:rPr>
        <w:t xml:space="preserve">  </w:t>
      </w:r>
    </w:p>
    <w:p w14:paraId="1068ACFD" w14:textId="77777777" w:rsidR="00CC35F2" w:rsidRDefault="00CC35F2" w:rsidP="00CC35F2">
      <w:pPr>
        <w:jc w:val="both"/>
        <w:rPr>
          <w:rFonts w:ascii="Arial" w:hAnsi="Arial" w:cs="Arial"/>
          <w:sz w:val="20"/>
          <w:szCs w:val="20"/>
        </w:rPr>
      </w:pPr>
    </w:p>
    <w:p w14:paraId="1AC12DFE" w14:textId="77777777" w:rsidR="00CC35F2" w:rsidRPr="00B94AC5" w:rsidRDefault="00CC35F2" w:rsidP="00CC35F2">
      <w:pPr>
        <w:spacing w:after="120"/>
        <w:jc w:val="both"/>
        <w:rPr>
          <w:rFonts w:ascii="Arial" w:hAnsi="Arial" w:cs="Arial"/>
          <w:b/>
          <w:bCs/>
          <w:sz w:val="22"/>
          <w:szCs w:val="22"/>
          <w:u w:val="single"/>
        </w:rPr>
      </w:pPr>
      <w:r w:rsidRPr="004230AF">
        <w:rPr>
          <w:rFonts w:ascii="Arial" w:hAnsi="Arial" w:cs="Arial"/>
          <w:b/>
          <w:bCs/>
          <w:sz w:val="22"/>
          <w:szCs w:val="22"/>
          <w:u w:val="single"/>
        </w:rPr>
        <w:t>LTE_CA_R19_xBDL_yBUL</w:t>
      </w:r>
      <w:r w:rsidRPr="00B94AC5">
        <w:rPr>
          <w:rFonts w:ascii="Arial" w:hAnsi="Arial" w:cs="Arial"/>
          <w:b/>
          <w:bCs/>
          <w:sz w:val="22"/>
          <w:szCs w:val="22"/>
          <w:u w:val="single"/>
        </w:rPr>
        <w:t xml:space="preserve"> </w:t>
      </w:r>
    </w:p>
    <w:p w14:paraId="535B3A4C" w14:textId="77777777" w:rsidR="00CC35F2" w:rsidRPr="001D28FA" w:rsidRDefault="00CC35F2" w:rsidP="00CC35F2">
      <w:pPr>
        <w:spacing w:after="120"/>
        <w:jc w:val="both"/>
        <w:rPr>
          <w:rFonts w:ascii="Arial" w:hAnsi="Arial" w:cs="Arial"/>
          <w:b/>
          <w:bCs/>
          <w:i/>
          <w:iCs/>
          <w:sz w:val="20"/>
          <w:szCs w:val="20"/>
        </w:rPr>
      </w:pPr>
      <w:r w:rsidRPr="00B94AC5">
        <w:rPr>
          <w:rFonts w:ascii="Arial" w:hAnsi="Arial" w:cs="Arial"/>
          <w:b/>
          <w:bCs/>
          <w:i/>
          <w:iCs/>
          <w:sz w:val="20"/>
          <w:szCs w:val="20"/>
        </w:rPr>
        <w:t xml:space="preserve">Proposed WF for </w:t>
      </w:r>
      <w:r w:rsidRPr="004230AF">
        <w:rPr>
          <w:rFonts w:ascii="Arial" w:hAnsi="Arial" w:cs="Arial"/>
          <w:b/>
          <w:bCs/>
          <w:i/>
          <w:iCs/>
          <w:sz w:val="20"/>
          <w:szCs w:val="20"/>
        </w:rPr>
        <w:t>LTE_CA_R19_xBDL_yBUL</w:t>
      </w:r>
      <w:r>
        <w:rPr>
          <w:rFonts w:ascii="Arial" w:hAnsi="Arial" w:cs="Arial"/>
          <w:b/>
          <w:bCs/>
          <w:i/>
          <w:iCs/>
          <w:sz w:val="20"/>
          <w:szCs w:val="20"/>
        </w:rPr>
        <w:t xml:space="preserve"> </w:t>
      </w:r>
      <w:r w:rsidRPr="00B94AC5">
        <w:rPr>
          <w:rFonts w:ascii="Arial" w:hAnsi="Arial" w:cs="Arial"/>
          <w:b/>
          <w:bCs/>
          <w:i/>
          <w:iCs/>
          <w:sz w:val="20"/>
          <w:szCs w:val="20"/>
        </w:rPr>
        <w:t>in Rel-20:</w:t>
      </w:r>
    </w:p>
    <w:p w14:paraId="0AD1FD83" w14:textId="2DCE9278" w:rsidR="00CC35F2" w:rsidRPr="00CC35F2" w:rsidRDefault="00CC35F2" w:rsidP="00CC35F2">
      <w:pPr>
        <w:pStyle w:val="ListParagraph"/>
        <w:numPr>
          <w:ilvl w:val="0"/>
          <w:numId w:val="35"/>
        </w:numPr>
        <w:spacing w:after="120"/>
        <w:jc w:val="both"/>
        <w:rPr>
          <w:rFonts w:ascii="Arial" w:hAnsi="Arial" w:cs="Arial"/>
          <w:sz w:val="20"/>
          <w:szCs w:val="20"/>
        </w:rPr>
      </w:pPr>
      <w:r w:rsidRPr="00CC35F2">
        <w:rPr>
          <w:rFonts w:ascii="Arial" w:hAnsi="Arial" w:cs="Arial"/>
          <w:i/>
          <w:iCs/>
          <w:sz w:val="20"/>
          <w:szCs w:val="20"/>
        </w:rPr>
        <w:t>To be continued in Rel-20.</w:t>
      </w:r>
    </w:p>
    <w:p w14:paraId="0B710B39" w14:textId="77777777" w:rsidR="00CC35F2" w:rsidRDefault="00CC35F2" w:rsidP="004D3A75">
      <w:pPr>
        <w:jc w:val="both"/>
        <w:rPr>
          <w:rFonts w:ascii="Arial" w:hAnsi="Arial" w:cs="Arial"/>
          <w:sz w:val="20"/>
          <w:szCs w:val="20"/>
        </w:rPr>
      </w:pPr>
    </w:p>
    <w:p w14:paraId="0BCC793B" w14:textId="23BD82E0" w:rsidR="00CC35F2" w:rsidRPr="00CC35F2" w:rsidRDefault="00CC35F2" w:rsidP="00CC35F2">
      <w:pPr>
        <w:spacing w:after="120"/>
        <w:jc w:val="both"/>
        <w:rPr>
          <w:rFonts w:ascii="Arial" w:hAnsi="Arial" w:cs="Arial"/>
          <w:i/>
          <w:iCs/>
          <w:sz w:val="20"/>
          <w:szCs w:val="20"/>
        </w:rPr>
      </w:pPr>
      <w:r w:rsidRPr="00CC35F2">
        <w:rPr>
          <w:rFonts w:ascii="Arial" w:hAnsi="Arial" w:cs="Arial"/>
          <w:b/>
          <w:bCs/>
          <w:i/>
          <w:iCs/>
          <w:sz w:val="20"/>
          <w:szCs w:val="20"/>
        </w:rPr>
        <w:t>Proposal 2</w:t>
      </w:r>
      <w:r w:rsidRPr="00CC35F2">
        <w:rPr>
          <w:rFonts w:ascii="Arial" w:hAnsi="Arial" w:cs="Arial"/>
          <w:i/>
          <w:iCs/>
          <w:sz w:val="20"/>
          <w:szCs w:val="20"/>
        </w:rPr>
        <w:t>: RAN4 to introduce the following two new basket work items in Rel-20.</w:t>
      </w:r>
    </w:p>
    <w:p w14:paraId="67262C45" w14:textId="2056754B" w:rsidR="00CC35F2" w:rsidRPr="00675BCA" w:rsidRDefault="00675BCA" w:rsidP="00675BCA">
      <w:pPr>
        <w:pStyle w:val="ListParagraph"/>
        <w:numPr>
          <w:ilvl w:val="0"/>
          <w:numId w:val="36"/>
        </w:numPr>
        <w:spacing w:after="120"/>
        <w:contextualSpacing w:val="0"/>
        <w:jc w:val="both"/>
        <w:rPr>
          <w:rFonts w:ascii="Arial" w:hAnsi="Arial" w:cs="Arial"/>
          <w:i/>
          <w:iCs/>
          <w:sz w:val="20"/>
          <w:szCs w:val="20"/>
        </w:rPr>
      </w:pPr>
      <w:r w:rsidRPr="00675BCA">
        <w:rPr>
          <w:rFonts w:ascii="Arial" w:hAnsi="Arial" w:cs="Arial"/>
          <w:i/>
          <w:iCs/>
          <w:sz w:val="20"/>
          <w:szCs w:val="20"/>
        </w:rPr>
        <w:t>LB-LB combinations supporting CA switching</w:t>
      </w:r>
    </w:p>
    <w:p w14:paraId="04BA8C81" w14:textId="7BFE1CD8" w:rsidR="00675BCA" w:rsidRPr="00CC35F2" w:rsidRDefault="00675BCA" w:rsidP="00CC35F2">
      <w:pPr>
        <w:pStyle w:val="ListParagraph"/>
        <w:numPr>
          <w:ilvl w:val="0"/>
          <w:numId w:val="36"/>
        </w:numPr>
        <w:jc w:val="both"/>
        <w:rPr>
          <w:rFonts w:ascii="Arial" w:hAnsi="Arial" w:cs="Arial"/>
          <w:sz w:val="20"/>
          <w:szCs w:val="20"/>
        </w:rPr>
      </w:pPr>
      <w:r w:rsidRPr="00675BCA">
        <w:rPr>
          <w:rFonts w:ascii="Arial" w:hAnsi="Arial" w:cs="Arial"/>
          <w:i/>
          <w:iCs/>
          <w:sz w:val="20"/>
          <w:szCs w:val="20"/>
        </w:rPr>
        <w:t>HPUE for NR NTN and IoT NTN bands and 3MHz channel bandwidth for NR NTN bands</w:t>
      </w:r>
    </w:p>
    <w:p w14:paraId="66A8C9FD" w14:textId="77777777" w:rsidR="00CC35F2" w:rsidRPr="004D3A75" w:rsidRDefault="00CC35F2" w:rsidP="004D3A75">
      <w:pPr>
        <w:jc w:val="both"/>
        <w:rPr>
          <w:rFonts w:ascii="Arial" w:hAnsi="Arial" w:cs="Arial"/>
          <w:sz w:val="20"/>
          <w:szCs w:val="20"/>
        </w:rPr>
      </w:pP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0CB8DC96" w14:textId="02C690A1" w:rsidR="004319A8" w:rsidRPr="00586385" w:rsidRDefault="004319A8" w:rsidP="006B2FE7">
      <w:pPr>
        <w:pStyle w:val="EX"/>
        <w:spacing w:after="180"/>
        <w:ind w:left="374" w:hanging="374"/>
        <w:jc w:val="both"/>
        <w:rPr>
          <w:rFonts w:ascii="Arial" w:hAnsi="Arial" w:cs="Arial"/>
          <w:bCs/>
          <w:sz w:val="20"/>
          <w:szCs w:val="20"/>
        </w:rPr>
      </w:pPr>
      <w:r>
        <w:rPr>
          <w:rFonts w:ascii="Arial" w:hAnsi="Arial" w:cs="Arial"/>
          <w:bCs/>
          <w:sz w:val="20"/>
          <w:szCs w:val="20"/>
        </w:rPr>
        <w:t>RP-25</w:t>
      </w:r>
      <w:r w:rsidR="00DC2DCB">
        <w:rPr>
          <w:rFonts w:ascii="Arial" w:hAnsi="Arial" w:cs="Arial"/>
          <w:bCs/>
          <w:sz w:val="20"/>
          <w:szCs w:val="20"/>
        </w:rPr>
        <w:t>2463</w:t>
      </w:r>
      <w:r>
        <w:rPr>
          <w:rFonts w:ascii="Arial" w:hAnsi="Arial" w:cs="Arial"/>
          <w:bCs/>
          <w:sz w:val="20"/>
          <w:szCs w:val="20"/>
        </w:rPr>
        <w:t xml:space="preserve"> “</w:t>
      </w:r>
      <w:r w:rsidR="00DC2DCB" w:rsidRPr="00DC2DCB">
        <w:rPr>
          <w:rFonts w:ascii="Arial" w:hAnsi="Arial" w:cs="Arial"/>
          <w:sz w:val="20"/>
          <w:szCs w:val="20"/>
          <w:lang w:val="en-GB"/>
        </w:rPr>
        <w:t>Revised WID: Additional NR bands for NR features in Rel-19</w:t>
      </w:r>
      <w:r>
        <w:rPr>
          <w:rFonts w:ascii="Arial" w:hAnsi="Arial" w:cs="Arial"/>
          <w:sz w:val="20"/>
          <w:szCs w:val="20"/>
          <w:lang w:val="en-GB"/>
        </w:rPr>
        <w:t xml:space="preserve">”, </w:t>
      </w:r>
      <w:r w:rsidR="00DC2DCB" w:rsidRPr="00DC2DCB">
        <w:rPr>
          <w:rFonts w:ascii="Arial" w:hAnsi="Arial" w:cs="Arial"/>
          <w:sz w:val="20"/>
          <w:szCs w:val="20"/>
          <w:lang w:val="en-GB"/>
        </w:rPr>
        <w:t>ZTE, Huawei</w:t>
      </w:r>
      <w:r>
        <w:rPr>
          <w:rFonts w:ascii="Arial" w:hAnsi="Arial" w:cs="Arial"/>
          <w:sz w:val="20"/>
          <w:szCs w:val="20"/>
          <w:lang w:val="en-GB"/>
        </w:rPr>
        <w:t xml:space="preserve">, </w:t>
      </w:r>
      <w:r w:rsidRPr="004319A8">
        <w:rPr>
          <w:rFonts w:ascii="Arial" w:hAnsi="Arial" w:cs="Arial"/>
          <w:sz w:val="20"/>
          <w:szCs w:val="20"/>
          <w:lang w:val="en-GB"/>
        </w:rPr>
        <w:t>3GPP TSG RAN Meeting #10</w:t>
      </w:r>
      <w:r w:rsidR="00DC2DCB">
        <w:rPr>
          <w:rFonts w:ascii="Arial" w:hAnsi="Arial" w:cs="Arial"/>
          <w:sz w:val="20"/>
          <w:szCs w:val="20"/>
          <w:lang w:val="en-GB"/>
        </w:rPr>
        <w:t>9</w:t>
      </w:r>
      <w:r>
        <w:rPr>
          <w:rFonts w:ascii="Arial" w:hAnsi="Arial" w:cs="Arial"/>
          <w:sz w:val="20"/>
          <w:szCs w:val="20"/>
          <w:lang w:val="en-GB"/>
        </w:rPr>
        <w:t xml:space="preserve">, </w:t>
      </w:r>
      <w:r w:rsidR="00DC2DCB">
        <w:rPr>
          <w:rFonts w:ascii="Arial" w:hAnsi="Arial" w:cs="Arial"/>
          <w:sz w:val="20"/>
          <w:szCs w:val="20"/>
          <w:lang w:val="en-GB"/>
        </w:rPr>
        <w:t>Beijing</w:t>
      </w:r>
      <w:r w:rsidRPr="004319A8">
        <w:rPr>
          <w:rFonts w:ascii="Arial" w:hAnsi="Arial" w:cs="Arial"/>
          <w:sz w:val="20"/>
          <w:szCs w:val="20"/>
          <w:lang w:val="en-GB"/>
        </w:rPr>
        <w:t xml:space="preserve">, </w:t>
      </w:r>
      <w:r w:rsidR="00DC2DCB">
        <w:rPr>
          <w:rFonts w:ascii="Arial" w:hAnsi="Arial" w:cs="Arial"/>
          <w:sz w:val="20"/>
          <w:szCs w:val="20"/>
          <w:lang w:val="en-GB"/>
        </w:rPr>
        <w:t>China</w:t>
      </w:r>
      <w:r w:rsidRPr="004319A8">
        <w:rPr>
          <w:rFonts w:ascii="Arial" w:hAnsi="Arial" w:cs="Arial"/>
          <w:sz w:val="20"/>
          <w:szCs w:val="20"/>
          <w:lang w:val="en-GB"/>
        </w:rPr>
        <w:t xml:space="preserve">, </w:t>
      </w:r>
      <w:r w:rsidR="00DC2DCB">
        <w:rPr>
          <w:rFonts w:ascii="Arial" w:hAnsi="Arial" w:cs="Arial"/>
          <w:sz w:val="20"/>
          <w:szCs w:val="20"/>
          <w:lang w:val="en-GB"/>
        </w:rPr>
        <w:t>September</w:t>
      </w:r>
      <w:r w:rsidRPr="004319A8">
        <w:rPr>
          <w:rFonts w:ascii="Arial" w:hAnsi="Arial" w:cs="Arial"/>
          <w:sz w:val="20"/>
          <w:szCs w:val="20"/>
          <w:lang w:val="en-GB"/>
        </w:rPr>
        <w:t xml:space="preserve"> </w:t>
      </w:r>
      <w:r w:rsidR="00DC2DCB">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sidR="00DC2DCB">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636C587E" w14:textId="4CD9FE43" w:rsidR="00813FA1" w:rsidRDefault="00DC2DCB" w:rsidP="00DC2DCB">
      <w:pPr>
        <w:pStyle w:val="EX"/>
        <w:spacing w:after="180"/>
        <w:ind w:left="374" w:hanging="374"/>
        <w:jc w:val="both"/>
        <w:rPr>
          <w:rFonts w:ascii="Arial" w:hAnsi="Arial" w:cs="Arial"/>
          <w:sz w:val="20"/>
          <w:szCs w:val="20"/>
          <w:lang w:val="en-GB"/>
        </w:rPr>
      </w:pPr>
      <w:r>
        <w:rPr>
          <w:rFonts w:ascii="Arial" w:hAnsi="Arial" w:cs="Arial"/>
          <w:sz w:val="20"/>
          <w:szCs w:val="20"/>
          <w:lang w:val="en-GB"/>
        </w:rPr>
        <w:t>RP-252016 “</w:t>
      </w:r>
      <w:r w:rsidRPr="00DC2DCB">
        <w:rPr>
          <w:rFonts w:ascii="Arial" w:hAnsi="Arial" w:cs="Arial"/>
          <w:sz w:val="20"/>
          <w:szCs w:val="20"/>
          <w:lang w:val="en-GB"/>
        </w:rPr>
        <w:t>Revised WID for DC_R19_xBLTE_yBNR</w:t>
      </w:r>
      <w:r>
        <w:rPr>
          <w:rFonts w:ascii="Arial" w:hAnsi="Arial" w:cs="Arial"/>
          <w:sz w:val="20"/>
          <w:szCs w:val="20"/>
          <w:lang w:val="en-GB"/>
        </w:rPr>
        <w:t xml:space="preserve">”, </w:t>
      </w:r>
      <w:r w:rsidRPr="00DC2DCB">
        <w:rPr>
          <w:rFonts w:ascii="Arial" w:hAnsi="Arial" w:cs="Arial"/>
          <w:sz w:val="20"/>
          <w:szCs w:val="20"/>
          <w:lang w:val="en-GB"/>
        </w:rPr>
        <w:t>Nokia, CHTTL, LG Electronics, Samsung</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61011977" w14:textId="46B22E9C" w:rsidR="00DC2DCB" w:rsidRDefault="00627EAE"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RP-252440 “</w:t>
      </w:r>
      <w:r w:rsidRPr="00627EAE">
        <w:rPr>
          <w:rFonts w:ascii="Arial" w:hAnsi="Arial" w:cs="Arial"/>
          <w:sz w:val="20"/>
          <w:szCs w:val="20"/>
          <w:lang w:val="en-GB"/>
        </w:rPr>
        <w:t>Revised WID: Rel-19 NR Carrier Aggregation (CA)/Dual Connectivity (DC) for x bands DL with y bands UL (x&lt;7, y&lt;3) and Supplementary Uplink (SUL) band combinations/CA band combinations with a single SUL or two SUL cells</w:t>
      </w:r>
      <w:r>
        <w:rPr>
          <w:rFonts w:ascii="Arial" w:hAnsi="Arial" w:cs="Arial"/>
          <w:sz w:val="20"/>
          <w:szCs w:val="20"/>
          <w:lang w:val="en-GB"/>
        </w:rPr>
        <w:t xml:space="preserve">”, </w:t>
      </w:r>
      <w:r w:rsidRPr="00627EAE">
        <w:rPr>
          <w:rFonts w:ascii="Arial" w:hAnsi="Arial" w:cs="Arial"/>
          <w:sz w:val="20"/>
          <w:szCs w:val="20"/>
          <w:lang w:val="en-GB"/>
        </w:rPr>
        <w:t>Ericsson, ZTE Corporation, Sanechips, Huawei, HiSilicon</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034FD196" w14:textId="39568C54" w:rsidR="00627EAE" w:rsidRDefault="00627EAE"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RP-251536 “</w:t>
      </w:r>
      <w:r w:rsidRPr="00627EAE">
        <w:rPr>
          <w:rFonts w:ascii="Arial" w:hAnsi="Arial" w:cs="Arial"/>
          <w:sz w:val="20"/>
          <w:szCs w:val="20"/>
          <w:lang w:val="en-GB"/>
        </w:rPr>
        <w:t>Revised WID Simultaneous RxTx band combinations for NR CA/DC, NR SUL and LTE/NR DC in Rel-19</w:t>
      </w:r>
      <w:r>
        <w:rPr>
          <w:rFonts w:ascii="Arial" w:hAnsi="Arial" w:cs="Arial"/>
          <w:sz w:val="20"/>
          <w:szCs w:val="20"/>
          <w:lang w:val="en-GB"/>
        </w:rPr>
        <w:t xml:space="preserve">”, </w:t>
      </w:r>
      <w:r w:rsidRPr="00627EAE">
        <w:rPr>
          <w:rFonts w:ascii="Arial" w:hAnsi="Arial" w:cs="Arial"/>
          <w:sz w:val="20"/>
          <w:szCs w:val="20"/>
          <w:lang w:val="en-GB"/>
        </w:rPr>
        <w:t>Huawei, HiSilicon</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8, Prague</w:t>
      </w:r>
      <w:r w:rsidRPr="004319A8">
        <w:rPr>
          <w:rFonts w:ascii="Arial" w:hAnsi="Arial" w:cs="Arial"/>
          <w:sz w:val="20"/>
          <w:szCs w:val="20"/>
          <w:lang w:val="en-GB"/>
        </w:rPr>
        <w:t xml:space="preserve">, </w:t>
      </w:r>
      <w:r>
        <w:rPr>
          <w:rFonts w:ascii="Arial" w:hAnsi="Arial" w:cs="Arial"/>
          <w:sz w:val="20"/>
          <w:szCs w:val="20"/>
          <w:lang w:val="en-GB"/>
        </w:rPr>
        <w:t>Czech Republic</w:t>
      </w:r>
      <w:r w:rsidRPr="004319A8">
        <w:rPr>
          <w:rFonts w:ascii="Arial" w:hAnsi="Arial" w:cs="Arial"/>
          <w:sz w:val="20"/>
          <w:szCs w:val="20"/>
          <w:lang w:val="en-GB"/>
        </w:rPr>
        <w:t xml:space="preserve">, </w:t>
      </w:r>
      <w:r w:rsidR="00CB2936">
        <w:rPr>
          <w:rFonts w:ascii="Arial" w:hAnsi="Arial" w:cs="Arial"/>
          <w:sz w:val="20"/>
          <w:szCs w:val="20"/>
          <w:lang w:val="en-GB"/>
        </w:rPr>
        <w:t>June</w:t>
      </w:r>
      <w:r w:rsidRPr="004319A8">
        <w:rPr>
          <w:rFonts w:ascii="Arial" w:hAnsi="Arial" w:cs="Arial"/>
          <w:sz w:val="20"/>
          <w:szCs w:val="20"/>
          <w:lang w:val="en-GB"/>
        </w:rPr>
        <w:t xml:space="preserve"> </w:t>
      </w:r>
      <w:r w:rsidR="00CB2936">
        <w:rPr>
          <w:rFonts w:ascii="Arial" w:hAnsi="Arial" w:cs="Arial"/>
          <w:sz w:val="20"/>
          <w:szCs w:val="20"/>
          <w:lang w:val="en-GB"/>
        </w:rPr>
        <w:t>09</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sidR="00CB2936">
        <w:rPr>
          <w:rFonts w:ascii="Arial" w:hAnsi="Arial" w:cs="Arial"/>
          <w:sz w:val="20"/>
          <w:szCs w:val="20"/>
          <w:lang w:val="en-GB"/>
        </w:rPr>
        <w:t>3</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19E8DDFB" w14:textId="322FEE54" w:rsidR="00CB2936" w:rsidRDefault="00CB2936"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RP-250369 “</w:t>
      </w:r>
      <w:r w:rsidRPr="00CB2936">
        <w:rPr>
          <w:rFonts w:ascii="Arial" w:hAnsi="Arial" w:cs="Arial"/>
          <w:sz w:val="20"/>
          <w:szCs w:val="20"/>
          <w:lang w:val="en-GB"/>
        </w:rPr>
        <w:t>Revised WID: Rel-19 downlink interruption for NR and EN-DC band combinations at dynamic Tx Switching in Uplink</w:t>
      </w:r>
      <w:r>
        <w:rPr>
          <w:rFonts w:ascii="Arial" w:hAnsi="Arial" w:cs="Arial"/>
          <w:sz w:val="20"/>
          <w:szCs w:val="20"/>
          <w:lang w:val="en-GB"/>
        </w:rPr>
        <w:t xml:space="preserve">”, </w:t>
      </w:r>
      <w:r w:rsidRPr="00CB2936">
        <w:rPr>
          <w:rFonts w:ascii="Arial" w:hAnsi="Arial" w:cs="Arial"/>
          <w:sz w:val="20"/>
          <w:szCs w:val="20"/>
          <w:lang w:val="en-GB"/>
        </w:rPr>
        <w:t>China Telecom</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7, Incheon</w:t>
      </w:r>
      <w:r w:rsidRPr="004319A8">
        <w:rPr>
          <w:rFonts w:ascii="Arial" w:hAnsi="Arial" w:cs="Arial"/>
          <w:sz w:val="20"/>
          <w:szCs w:val="20"/>
          <w:lang w:val="en-GB"/>
        </w:rPr>
        <w:t xml:space="preserve">, </w:t>
      </w:r>
      <w:r>
        <w:rPr>
          <w:rFonts w:ascii="Arial" w:hAnsi="Arial" w:cs="Arial"/>
          <w:sz w:val="20"/>
          <w:szCs w:val="20"/>
          <w:lang w:val="en-GB"/>
        </w:rPr>
        <w:t>Korea</w:t>
      </w:r>
      <w:r w:rsidRPr="004319A8">
        <w:rPr>
          <w:rFonts w:ascii="Arial" w:hAnsi="Arial" w:cs="Arial"/>
          <w:sz w:val="20"/>
          <w:szCs w:val="20"/>
          <w:lang w:val="en-GB"/>
        </w:rPr>
        <w:t xml:space="preserve">, </w:t>
      </w:r>
      <w:r>
        <w:rPr>
          <w:rFonts w:ascii="Arial" w:hAnsi="Arial" w:cs="Arial"/>
          <w:sz w:val="20"/>
          <w:szCs w:val="20"/>
          <w:lang w:val="en-GB"/>
        </w:rPr>
        <w:t>March</w:t>
      </w:r>
      <w:r w:rsidRPr="004319A8">
        <w:rPr>
          <w:rFonts w:ascii="Arial" w:hAnsi="Arial" w:cs="Arial"/>
          <w:sz w:val="20"/>
          <w:szCs w:val="20"/>
          <w:lang w:val="en-GB"/>
        </w:rPr>
        <w:t xml:space="preserve"> </w:t>
      </w:r>
      <w:r>
        <w:rPr>
          <w:rFonts w:ascii="Arial" w:hAnsi="Arial" w:cs="Arial"/>
          <w:sz w:val="20"/>
          <w:szCs w:val="20"/>
          <w:lang w:val="en-GB"/>
        </w:rPr>
        <w:t>12</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4</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2CD36E99" w14:textId="77777777" w:rsidR="00CB2936" w:rsidRDefault="00CB2936"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RP-252336 “</w:t>
      </w:r>
      <w:r w:rsidRPr="00CB2936">
        <w:rPr>
          <w:rFonts w:ascii="Arial" w:hAnsi="Arial" w:cs="Arial"/>
          <w:sz w:val="20"/>
          <w:szCs w:val="20"/>
          <w:lang w:val="en-GB"/>
        </w:rPr>
        <w:t>Revised WID: Rel-19 High power UE (power class 1.5 or 2) for Dual Connectivity (DC) combinations of LTE band(s) and NR band(s)</w:t>
      </w:r>
      <w:r>
        <w:rPr>
          <w:rFonts w:ascii="Arial" w:hAnsi="Arial" w:cs="Arial"/>
          <w:sz w:val="20"/>
          <w:szCs w:val="20"/>
          <w:lang w:val="en-GB"/>
        </w:rPr>
        <w:t xml:space="preserve">”, </w:t>
      </w:r>
      <w:r w:rsidRPr="00CB2936">
        <w:rPr>
          <w:rFonts w:ascii="Arial" w:hAnsi="Arial" w:cs="Arial"/>
          <w:sz w:val="20"/>
          <w:szCs w:val="20"/>
          <w:lang w:val="en-GB"/>
        </w:rPr>
        <w:t>China Unicom, Ericsson</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64D3D4E5" w14:textId="77777777" w:rsidR="00CB2936" w:rsidRDefault="00CB2936"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RP-252540 “</w:t>
      </w:r>
      <w:r w:rsidRPr="00CB2936">
        <w:rPr>
          <w:rFonts w:ascii="Arial" w:hAnsi="Arial" w:cs="Arial"/>
          <w:sz w:val="20"/>
          <w:szCs w:val="20"/>
          <w:lang w:val="en-GB"/>
        </w:rPr>
        <w:t>Revised WID: Rel-19 High power UE (power class 1.5 or 2) for NR intra-band Carrier Aggregation (CA) or NR inter-band CA/Dual connectivity (DC) band combinations with/without NR Supplementary uplink (SUL)</w:t>
      </w:r>
      <w:r>
        <w:rPr>
          <w:rFonts w:ascii="Arial" w:hAnsi="Arial" w:cs="Arial"/>
          <w:sz w:val="20"/>
          <w:szCs w:val="20"/>
          <w:lang w:val="en-GB"/>
        </w:rPr>
        <w:t xml:space="preserve">”, </w:t>
      </w:r>
      <w:r w:rsidRPr="00CB2936">
        <w:rPr>
          <w:rFonts w:ascii="Arial" w:hAnsi="Arial" w:cs="Arial"/>
          <w:sz w:val="20"/>
          <w:szCs w:val="20"/>
          <w:lang w:val="en-GB"/>
        </w:rPr>
        <w:t>China Telecom, China Unicom</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3E220251" w14:textId="77777777" w:rsidR="00CB2936" w:rsidRDefault="00CB2936"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RP-252606 “</w:t>
      </w:r>
      <w:r w:rsidRPr="00CB2936">
        <w:rPr>
          <w:rFonts w:ascii="Arial" w:hAnsi="Arial" w:cs="Arial"/>
          <w:sz w:val="20"/>
          <w:szCs w:val="20"/>
          <w:lang w:val="en-GB"/>
        </w:rPr>
        <w:t>Revised WID: Rel-19 High power UE (power class 1.5 and 2) for NR FR1 TDD/FDD single band for handheld/FWA UEs, and high power UE operation (power class 2, 1.5 and 1) for FWVM (fixed-wireless/vehicle-mounted) use cases in a single NR band</w:t>
      </w:r>
      <w:r>
        <w:rPr>
          <w:rFonts w:ascii="Arial" w:hAnsi="Arial" w:cs="Arial"/>
          <w:sz w:val="20"/>
          <w:szCs w:val="20"/>
          <w:lang w:val="en-GB"/>
        </w:rPr>
        <w:t xml:space="preserve">”, CMCC,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52E5266C" w14:textId="77777777" w:rsidR="001E0AA8" w:rsidRDefault="001E0AA8"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RP-252020 “</w:t>
      </w:r>
      <w:r w:rsidRPr="001E0AA8">
        <w:rPr>
          <w:rFonts w:ascii="Arial" w:hAnsi="Arial" w:cs="Arial"/>
          <w:sz w:val="20"/>
          <w:szCs w:val="20"/>
          <w:lang w:val="en-GB"/>
        </w:rPr>
        <w:t xml:space="preserve">Basket WID: Basket WID on </w:t>
      </w:r>
      <w:r>
        <w:rPr>
          <w:rFonts w:ascii="Arial" w:hAnsi="Arial" w:cs="Arial"/>
          <w:sz w:val="20"/>
          <w:szCs w:val="20"/>
          <w:lang w:val="en-GB"/>
        </w:rPr>
        <w:t>a</w:t>
      </w:r>
      <w:r w:rsidRPr="001E0AA8">
        <w:rPr>
          <w:rFonts w:ascii="Arial" w:hAnsi="Arial" w:cs="Arial"/>
          <w:sz w:val="20"/>
          <w:szCs w:val="20"/>
          <w:lang w:val="en-GB"/>
        </w:rPr>
        <w:t>dding channel bandwidth support to existing NR bands and CA/ENDC combinations in REL-19</w:t>
      </w:r>
      <w:r>
        <w:rPr>
          <w:rFonts w:ascii="Arial" w:hAnsi="Arial" w:cs="Arial"/>
          <w:sz w:val="20"/>
          <w:szCs w:val="20"/>
          <w:lang w:val="en-GB"/>
        </w:rPr>
        <w:t xml:space="preserve">”, Ericsson,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p>
    <w:p w14:paraId="0839A9D8" w14:textId="77777777" w:rsidR="001E0AA8" w:rsidRDefault="001E0AA8"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t>RP-241681 “</w:t>
      </w:r>
      <w:r w:rsidRPr="001E0AA8">
        <w:rPr>
          <w:rFonts w:ascii="Arial" w:hAnsi="Arial" w:cs="Arial"/>
          <w:sz w:val="20"/>
          <w:szCs w:val="20"/>
          <w:lang w:val="en-GB"/>
        </w:rPr>
        <w:t>New WID: Rel-19 High power UE (power class 2) and high power operation (power class 1) for fixed-wireless/vehicle-mounted use cases in a single LTE band</w:t>
      </w:r>
      <w:r>
        <w:rPr>
          <w:rFonts w:ascii="Arial" w:hAnsi="Arial" w:cs="Arial"/>
          <w:sz w:val="20"/>
          <w:szCs w:val="20"/>
          <w:lang w:val="en-GB"/>
        </w:rPr>
        <w:t>”, RAN4 VC (</w:t>
      </w:r>
      <w:r w:rsidRPr="001E0AA8">
        <w:rPr>
          <w:rFonts w:ascii="Arial" w:hAnsi="Arial" w:cs="Arial"/>
          <w:sz w:val="20"/>
          <w:szCs w:val="20"/>
          <w:lang w:val="en-GB"/>
        </w:rPr>
        <w:t>Qualcomm Incorporated)</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4, Shanghai</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June</w:t>
      </w:r>
      <w:r w:rsidRPr="004319A8">
        <w:rPr>
          <w:rFonts w:ascii="Arial" w:hAnsi="Arial" w:cs="Arial"/>
          <w:sz w:val="20"/>
          <w:szCs w:val="20"/>
          <w:lang w:val="en-GB"/>
        </w:rPr>
        <w:t xml:space="preserve"> </w:t>
      </w:r>
      <w:r>
        <w:rPr>
          <w:rFonts w:ascii="Arial" w:hAnsi="Arial" w:cs="Arial"/>
          <w:sz w:val="20"/>
          <w:szCs w:val="20"/>
          <w:lang w:val="en-GB"/>
        </w:rPr>
        <w:t>16</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w:t>
      </w:r>
      <w:r>
        <w:rPr>
          <w:rFonts w:ascii="Arial" w:hAnsi="Arial" w:cs="Arial"/>
          <w:sz w:val="20"/>
          <w:szCs w:val="20"/>
          <w:lang w:val="en-GB"/>
        </w:rPr>
        <w:t>20</w:t>
      </w:r>
      <w:r w:rsidRPr="004319A8">
        <w:rPr>
          <w:rFonts w:ascii="Arial" w:hAnsi="Arial" w:cs="Arial"/>
          <w:sz w:val="20"/>
          <w:szCs w:val="20"/>
          <w:vertAlign w:val="superscript"/>
          <w:lang w:val="en-GB"/>
        </w:rPr>
        <w:t>th</w:t>
      </w:r>
      <w:r w:rsidRPr="004319A8">
        <w:rPr>
          <w:rFonts w:ascii="Arial" w:hAnsi="Arial" w:cs="Arial"/>
          <w:sz w:val="20"/>
          <w:szCs w:val="20"/>
          <w:lang w:val="en-GB"/>
        </w:rPr>
        <w:t>, 202</w:t>
      </w:r>
      <w:r>
        <w:rPr>
          <w:rFonts w:ascii="Arial" w:hAnsi="Arial" w:cs="Arial"/>
          <w:sz w:val="20"/>
          <w:szCs w:val="20"/>
          <w:lang w:val="en-GB"/>
        </w:rPr>
        <w:t>4</w:t>
      </w:r>
    </w:p>
    <w:p w14:paraId="16921FC2" w14:textId="336DDCC5" w:rsidR="00CB2936" w:rsidRPr="002C18DB" w:rsidRDefault="001E0AA8" w:rsidP="00627EAE">
      <w:pPr>
        <w:pStyle w:val="EX"/>
        <w:spacing w:after="180"/>
        <w:ind w:left="374" w:hanging="374"/>
        <w:jc w:val="both"/>
        <w:rPr>
          <w:rFonts w:ascii="Arial" w:hAnsi="Arial" w:cs="Arial"/>
          <w:sz w:val="20"/>
          <w:szCs w:val="20"/>
          <w:lang w:val="en-GB"/>
        </w:rPr>
      </w:pPr>
      <w:r>
        <w:rPr>
          <w:rFonts w:ascii="Arial" w:hAnsi="Arial" w:cs="Arial"/>
          <w:sz w:val="20"/>
          <w:szCs w:val="20"/>
          <w:lang w:val="en-GB"/>
        </w:rPr>
        <w:lastRenderedPageBreak/>
        <w:t>RP-252735 “</w:t>
      </w:r>
      <w:r w:rsidRPr="001E0AA8">
        <w:rPr>
          <w:rFonts w:ascii="Arial" w:hAnsi="Arial" w:cs="Arial"/>
          <w:sz w:val="20"/>
          <w:szCs w:val="20"/>
          <w:lang w:val="en-GB"/>
        </w:rPr>
        <w:t>Revised WID Rel-19 LTE-A CA for x(1&lt;=x&lt;=6) DL y(y&lt;=2)</w:t>
      </w:r>
      <w:r>
        <w:rPr>
          <w:rFonts w:ascii="Arial" w:hAnsi="Arial" w:cs="Arial"/>
          <w:sz w:val="20"/>
          <w:szCs w:val="20"/>
          <w:lang w:val="en-GB"/>
        </w:rPr>
        <w:t xml:space="preserve">”, </w:t>
      </w:r>
      <w:r w:rsidRPr="001E0AA8">
        <w:rPr>
          <w:rFonts w:ascii="Arial" w:hAnsi="Arial" w:cs="Arial"/>
          <w:sz w:val="20"/>
          <w:szCs w:val="20"/>
          <w:lang w:val="en-GB"/>
        </w:rPr>
        <w:t>Huawei, HiSilicon</w:t>
      </w:r>
      <w:r>
        <w:rPr>
          <w:rFonts w:ascii="Arial" w:hAnsi="Arial" w:cs="Arial"/>
          <w:sz w:val="20"/>
          <w:szCs w:val="20"/>
          <w:lang w:val="en-GB"/>
        </w:rPr>
        <w:t xml:space="preserve">, </w:t>
      </w:r>
      <w:r w:rsidRPr="004319A8">
        <w:rPr>
          <w:rFonts w:ascii="Arial" w:hAnsi="Arial" w:cs="Arial"/>
          <w:sz w:val="20"/>
          <w:szCs w:val="20"/>
          <w:lang w:val="en-GB"/>
        </w:rPr>
        <w:t>3GPP TSG RAN Meeting #10</w:t>
      </w:r>
      <w:r>
        <w:rPr>
          <w:rFonts w:ascii="Arial" w:hAnsi="Arial" w:cs="Arial"/>
          <w:sz w:val="20"/>
          <w:szCs w:val="20"/>
          <w:lang w:val="en-GB"/>
        </w:rPr>
        <w:t>9, Beijing</w:t>
      </w:r>
      <w:r w:rsidRPr="004319A8">
        <w:rPr>
          <w:rFonts w:ascii="Arial" w:hAnsi="Arial" w:cs="Arial"/>
          <w:sz w:val="20"/>
          <w:szCs w:val="20"/>
          <w:lang w:val="en-GB"/>
        </w:rPr>
        <w:t xml:space="preserve">, </w:t>
      </w:r>
      <w:r>
        <w:rPr>
          <w:rFonts w:ascii="Arial" w:hAnsi="Arial" w:cs="Arial"/>
          <w:sz w:val="20"/>
          <w:szCs w:val="20"/>
          <w:lang w:val="en-GB"/>
        </w:rPr>
        <w:t>China</w:t>
      </w:r>
      <w:r w:rsidRPr="004319A8">
        <w:rPr>
          <w:rFonts w:ascii="Arial" w:hAnsi="Arial" w:cs="Arial"/>
          <w:sz w:val="20"/>
          <w:szCs w:val="20"/>
          <w:lang w:val="en-GB"/>
        </w:rPr>
        <w:t xml:space="preserve">, </w:t>
      </w:r>
      <w:r>
        <w:rPr>
          <w:rFonts w:ascii="Arial" w:hAnsi="Arial" w:cs="Arial"/>
          <w:sz w:val="20"/>
          <w:szCs w:val="20"/>
          <w:lang w:val="en-GB"/>
        </w:rPr>
        <w:t>September</w:t>
      </w:r>
      <w:r w:rsidRPr="004319A8">
        <w:rPr>
          <w:rFonts w:ascii="Arial" w:hAnsi="Arial" w:cs="Arial"/>
          <w:sz w:val="20"/>
          <w:szCs w:val="20"/>
          <w:lang w:val="en-GB"/>
        </w:rPr>
        <w:t xml:space="preserve"> </w:t>
      </w:r>
      <w:r>
        <w:rPr>
          <w:rFonts w:ascii="Arial" w:hAnsi="Arial" w:cs="Arial"/>
          <w:sz w:val="20"/>
          <w:szCs w:val="20"/>
          <w:lang w:val="en-GB"/>
        </w:rPr>
        <w:t>15</w:t>
      </w:r>
      <w:r w:rsidRPr="004319A8">
        <w:rPr>
          <w:rFonts w:ascii="Arial" w:hAnsi="Arial" w:cs="Arial"/>
          <w:sz w:val="20"/>
          <w:szCs w:val="20"/>
          <w:vertAlign w:val="superscript"/>
          <w:lang w:val="en-GB"/>
        </w:rPr>
        <w:t>th</w:t>
      </w:r>
      <w:r>
        <w:rPr>
          <w:rFonts w:ascii="Arial" w:hAnsi="Arial" w:cs="Arial"/>
          <w:sz w:val="20"/>
          <w:szCs w:val="20"/>
          <w:lang w:val="en-GB"/>
        </w:rPr>
        <w:t xml:space="preserve"> </w:t>
      </w:r>
      <w:r w:rsidRPr="004319A8">
        <w:rPr>
          <w:rFonts w:ascii="Arial" w:hAnsi="Arial" w:cs="Arial"/>
          <w:sz w:val="20"/>
          <w:szCs w:val="20"/>
          <w:lang w:val="en-GB"/>
        </w:rPr>
        <w:t>-1</w:t>
      </w:r>
      <w:r>
        <w:rPr>
          <w:rFonts w:ascii="Arial" w:hAnsi="Arial" w:cs="Arial"/>
          <w:sz w:val="20"/>
          <w:szCs w:val="20"/>
          <w:lang w:val="en-GB"/>
        </w:rPr>
        <w:t>8</w:t>
      </w:r>
      <w:r w:rsidRPr="004319A8">
        <w:rPr>
          <w:rFonts w:ascii="Arial" w:hAnsi="Arial" w:cs="Arial"/>
          <w:sz w:val="20"/>
          <w:szCs w:val="20"/>
          <w:vertAlign w:val="superscript"/>
          <w:lang w:val="en-GB"/>
        </w:rPr>
        <w:t>th</w:t>
      </w:r>
      <w:r w:rsidRPr="004319A8">
        <w:rPr>
          <w:rFonts w:ascii="Arial" w:hAnsi="Arial" w:cs="Arial"/>
          <w:sz w:val="20"/>
          <w:szCs w:val="20"/>
          <w:lang w:val="en-GB"/>
        </w:rPr>
        <w:t>, 2025</w:t>
      </w:r>
      <w:r>
        <w:rPr>
          <w:rFonts w:ascii="Arial" w:hAnsi="Arial" w:cs="Arial"/>
          <w:sz w:val="20"/>
          <w:szCs w:val="20"/>
          <w:lang w:val="en-GB"/>
        </w:rPr>
        <w:t xml:space="preserve"> </w:t>
      </w:r>
      <w:r w:rsidR="00CB2936">
        <w:rPr>
          <w:rFonts w:ascii="Arial" w:hAnsi="Arial" w:cs="Arial"/>
          <w:sz w:val="20"/>
          <w:szCs w:val="20"/>
          <w:lang w:val="en-GB"/>
        </w:rPr>
        <w:t xml:space="preserve"> </w:t>
      </w:r>
    </w:p>
    <w:sectPr w:rsidR="00CB2936" w:rsidRPr="002C18DB"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C03D5" w14:textId="77777777" w:rsidR="000028DA" w:rsidRDefault="000028DA">
      <w:r>
        <w:separator/>
      </w:r>
    </w:p>
  </w:endnote>
  <w:endnote w:type="continuationSeparator" w:id="0">
    <w:p w14:paraId="16FB5085" w14:textId="77777777" w:rsidR="000028DA" w:rsidRDefault="00002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9B196" w14:textId="77777777" w:rsidR="000028DA" w:rsidRDefault="000028DA">
      <w:r>
        <w:separator/>
      </w:r>
    </w:p>
  </w:footnote>
  <w:footnote w:type="continuationSeparator" w:id="0">
    <w:p w14:paraId="428D510A" w14:textId="77777777" w:rsidR="000028DA" w:rsidRDefault="00002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B28DC"/>
    <w:multiLevelType w:val="hybridMultilevel"/>
    <w:tmpl w:val="B816AE20"/>
    <w:lvl w:ilvl="0" w:tplc="6FD228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C9963AB8"/>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23946FC6">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75562D"/>
    <w:multiLevelType w:val="hybridMultilevel"/>
    <w:tmpl w:val="1B828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8"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2"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4"/>
  </w:num>
  <w:num w:numId="5" w16cid:durableId="977950936">
    <w:abstractNumId w:val="3"/>
  </w:num>
  <w:num w:numId="6" w16cid:durableId="1850876431">
    <w:abstractNumId w:val="3"/>
  </w:num>
  <w:num w:numId="7" w16cid:durableId="428896142">
    <w:abstractNumId w:val="18"/>
  </w:num>
  <w:num w:numId="8" w16cid:durableId="2080327107">
    <w:abstractNumId w:val="7"/>
  </w:num>
  <w:num w:numId="9" w16cid:durableId="459036515">
    <w:abstractNumId w:val="20"/>
  </w:num>
  <w:num w:numId="10" w16cid:durableId="892421984">
    <w:abstractNumId w:val="8"/>
  </w:num>
  <w:num w:numId="11" w16cid:durableId="973826835">
    <w:abstractNumId w:val="9"/>
  </w:num>
  <w:num w:numId="12" w16cid:durableId="48696969">
    <w:abstractNumId w:val="29"/>
  </w:num>
  <w:num w:numId="13" w16cid:durableId="1621182100">
    <w:abstractNumId w:val="12"/>
  </w:num>
  <w:num w:numId="14" w16cid:durableId="681855791">
    <w:abstractNumId w:val="13"/>
  </w:num>
  <w:num w:numId="15" w16cid:durableId="1387412062">
    <w:abstractNumId w:val="21"/>
  </w:num>
  <w:num w:numId="16" w16cid:durableId="1707214678">
    <w:abstractNumId w:val="30"/>
  </w:num>
  <w:num w:numId="17" w16cid:durableId="1228883719">
    <w:abstractNumId w:val="17"/>
  </w:num>
  <w:num w:numId="18" w16cid:durableId="1736001611">
    <w:abstractNumId w:val="11"/>
  </w:num>
  <w:num w:numId="19" w16cid:durableId="1708026189">
    <w:abstractNumId w:val="28"/>
  </w:num>
  <w:num w:numId="20" w16cid:durableId="2134398882">
    <w:abstractNumId w:val="15"/>
  </w:num>
  <w:num w:numId="21" w16cid:durableId="1707292931">
    <w:abstractNumId w:val="14"/>
  </w:num>
  <w:num w:numId="22" w16cid:durableId="1872840210">
    <w:abstractNumId w:val="6"/>
  </w:num>
  <w:num w:numId="23" w16cid:durableId="988828275">
    <w:abstractNumId w:val="22"/>
  </w:num>
  <w:num w:numId="24" w16cid:durableId="639112823">
    <w:abstractNumId w:val="26"/>
  </w:num>
  <w:num w:numId="25" w16cid:durableId="1758358505">
    <w:abstractNumId w:val="4"/>
  </w:num>
  <w:num w:numId="26" w16cid:durableId="2108961271">
    <w:abstractNumId w:val="32"/>
  </w:num>
  <w:num w:numId="27" w16cid:durableId="1853451127">
    <w:abstractNumId w:val="25"/>
  </w:num>
  <w:num w:numId="28" w16cid:durableId="1260018510">
    <w:abstractNumId w:val="1"/>
  </w:num>
  <w:num w:numId="29" w16cid:durableId="425733347">
    <w:abstractNumId w:val="27"/>
  </w:num>
  <w:num w:numId="30" w16cid:durableId="729420568">
    <w:abstractNumId w:val="31"/>
  </w:num>
  <w:num w:numId="31" w16cid:durableId="326132233">
    <w:abstractNumId w:val="19"/>
  </w:num>
  <w:num w:numId="32" w16cid:durableId="637302557">
    <w:abstractNumId w:val="23"/>
  </w:num>
  <w:num w:numId="33" w16cid:durableId="1454179274">
    <w:abstractNumId w:val="33"/>
  </w:num>
  <w:num w:numId="34" w16cid:durableId="1425685424">
    <w:abstractNumId w:val="10"/>
  </w:num>
  <w:num w:numId="35" w16cid:durableId="642778226">
    <w:abstractNumId w:val="5"/>
  </w:num>
  <w:num w:numId="36" w16cid:durableId="7741135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8DA"/>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C19"/>
    <w:rsid w:val="0006704A"/>
    <w:rsid w:val="0007513F"/>
    <w:rsid w:val="00076DD0"/>
    <w:rsid w:val="00080512"/>
    <w:rsid w:val="00080638"/>
    <w:rsid w:val="0008297C"/>
    <w:rsid w:val="00084A90"/>
    <w:rsid w:val="00087378"/>
    <w:rsid w:val="000935D0"/>
    <w:rsid w:val="000940F1"/>
    <w:rsid w:val="00094B0E"/>
    <w:rsid w:val="00095EA8"/>
    <w:rsid w:val="000A07E4"/>
    <w:rsid w:val="000A0829"/>
    <w:rsid w:val="000A0A4F"/>
    <w:rsid w:val="000A0C3B"/>
    <w:rsid w:val="000A1496"/>
    <w:rsid w:val="000A150F"/>
    <w:rsid w:val="000A365D"/>
    <w:rsid w:val="000A446D"/>
    <w:rsid w:val="000A4877"/>
    <w:rsid w:val="000A4A42"/>
    <w:rsid w:val="000A68F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50E3"/>
    <w:rsid w:val="000D58AB"/>
    <w:rsid w:val="000D6187"/>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212C"/>
    <w:rsid w:val="00133525"/>
    <w:rsid w:val="00135555"/>
    <w:rsid w:val="00137EE2"/>
    <w:rsid w:val="00141326"/>
    <w:rsid w:val="00142C17"/>
    <w:rsid w:val="001441A8"/>
    <w:rsid w:val="0014480A"/>
    <w:rsid w:val="00144D61"/>
    <w:rsid w:val="00146BE3"/>
    <w:rsid w:val="00146BF3"/>
    <w:rsid w:val="0014707B"/>
    <w:rsid w:val="001476E2"/>
    <w:rsid w:val="00147D09"/>
    <w:rsid w:val="00147EF4"/>
    <w:rsid w:val="001507CE"/>
    <w:rsid w:val="00150FB2"/>
    <w:rsid w:val="001553DE"/>
    <w:rsid w:val="001577A2"/>
    <w:rsid w:val="00157C94"/>
    <w:rsid w:val="001600C7"/>
    <w:rsid w:val="00160A04"/>
    <w:rsid w:val="00162B22"/>
    <w:rsid w:val="00162BD3"/>
    <w:rsid w:val="0016505E"/>
    <w:rsid w:val="001655BB"/>
    <w:rsid w:val="0016611C"/>
    <w:rsid w:val="00166B5C"/>
    <w:rsid w:val="00171090"/>
    <w:rsid w:val="00171900"/>
    <w:rsid w:val="0017381F"/>
    <w:rsid w:val="0017591E"/>
    <w:rsid w:val="00175D32"/>
    <w:rsid w:val="00176183"/>
    <w:rsid w:val="00176E17"/>
    <w:rsid w:val="00181118"/>
    <w:rsid w:val="0018111D"/>
    <w:rsid w:val="001815E8"/>
    <w:rsid w:val="001825F0"/>
    <w:rsid w:val="00183706"/>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B2D20"/>
    <w:rsid w:val="001B3DBF"/>
    <w:rsid w:val="001B4571"/>
    <w:rsid w:val="001B5E91"/>
    <w:rsid w:val="001B7371"/>
    <w:rsid w:val="001B7504"/>
    <w:rsid w:val="001C0A4C"/>
    <w:rsid w:val="001C1728"/>
    <w:rsid w:val="001C21C3"/>
    <w:rsid w:val="001C2F2A"/>
    <w:rsid w:val="001C62F8"/>
    <w:rsid w:val="001D02C2"/>
    <w:rsid w:val="001D1470"/>
    <w:rsid w:val="001D28FA"/>
    <w:rsid w:val="001D2A82"/>
    <w:rsid w:val="001E08B8"/>
    <w:rsid w:val="001E0AA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541F"/>
    <w:rsid w:val="00226E52"/>
    <w:rsid w:val="00227765"/>
    <w:rsid w:val="0022798B"/>
    <w:rsid w:val="00231349"/>
    <w:rsid w:val="002330A3"/>
    <w:rsid w:val="002334F0"/>
    <w:rsid w:val="00233650"/>
    <w:rsid w:val="00233C64"/>
    <w:rsid w:val="002347A2"/>
    <w:rsid w:val="00234D70"/>
    <w:rsid w:val="002363C0"/>
    <w:rsid w:val="0023769C"/>
    <w:rsid w:val="0024270C"/>
    <w:rsid w:val="00242B97"/>
    <w:rsid w:val="002435FF"/>
    <w:rsid w:val="0024384F"/>
    <w:rsid w:val="002450A4"/>
    <w:rsid w:val="002452AE"/>
    <w:rsid w:val="0024566C"/>
    <w:rsid w:val="00247703"/>
    <w:rsid w:val="00247926"/>
    <w:rsid w:val="00256995"/>
    <w:rsid w:val="00257410"/>
    <w:rsid w:val="002608DE"/>
    <w:rsid w:val="002618CD"/>
    <w:rsid w:val="00261B7C"/>
    <w:rsid w:val="002637C2"/>
    <w:rsid w:val="00263ECA"/>
    <w:rsid w:val="0026424E"/>
    <w:rsid w:val="002643B1"/>
    <w:rsid w:val="00264976"/>
    <w:rsid w:val="00266DC0"/>
    <w:rsid w:val="002675F0"/>
    <w:rsid w:val="00267F98"/>
    <w:rsid w:val="00271E7A"/>
    <w:rsid w:val="002726BC"/>
    <w:rsid w:val="00274A90"/>
    <w:rsid w:val="00275422"/>
    <w:rsid w:val="00275508"/>
    <w:rsid w:val="00276AF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DFD"/>
    <w:rsid w:val="002B0F6D"/>
    <w:rsid w:val="002B194A"/>
    <w:rsid w:val="002B1B99"/>
    <w:rsid w:val="002B36A1"/>
    <w:rsid w:val="002B3951"/>
    <w:rsid w:val="002B4644"/>
    <w:rsid w:val="002B592F"/>
    <w:rsid w:val="002B5FB7"/>
    <w:rsid w:val="002B6339"/>
    <w:rsid w:val="002B6EF4"/>
    <w:rsid w:val="002B6FDA"/>
    <w:rsid w:val="002C011F"/>
    <w:rsid w:val="002C0DC8"/>
    <w:rsid w:val="002C18DB"/>
    <w:rsid w:val="002C3391"/>
    <w:rsid w:val="002C67E4"/>
    <w:rsid w:val="002C6BC6"/>
    <w:rsid w:val="002C79FA"/>
    <w:rsid w:val="002C7D94"/>
    <w:rsid w:val="002C7F4C"/>
    <w:rsid w:val="002D027B"/>
    <w:rsid w:val="002D2519"/>
    <w:rsid w:val="002D2B19"/>
    <w:rsid w:val="002D2DA8"/>
    <w:rsid w:val="002D3298"/>
    <w:rsid w:val="002D405E"/>
    <w:rsid w:val="002D5BFE"/>
    <w:rsid w:val="002D6024"/>
    <w:rsid w:val="002D61E3"/>
    <w:rsid w:val="002E00EE"/>
    <w:rsid w:val="002E361F"/>
    <w:rsid w:val="002E3A6D"/>
    <w:rsid w:val="002E4D11"/>
    <w:rsid w:val="002E7499"/>
    <w:rsid w:val="002E75F6"/>
    <w:rsid w:val="002F0076"/>
    <w:rsid w:val="002F311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25B7"/>
    <w:rsid w:val="00335F34"/>
    <w:rsid w:val="0034052F"/>
    <w:rsid w:val="00343FF5"/>
    <w:rsid w:val="0034788B"/>
    <w:rsid w:val="0035086E"/>
    <w:rsid w:val="00350ECF"/>
    <w:rsid w:val="0035389E"/>
    <w:rsid w:val="003545A1"/>
    <w:rsid w:val="0035462D"/>
    <w:rsid w:val="00354C53"/>
    <w:rsid w:val="003557DD"/>
    <w:rsid w:val="00360BBA"/>
    <w:rsid w:val="00361EBC"/>
    <w:rsid w:val="00364D12"/>
    <w:rsid w:val="00372A21"/>
    <w:rsid w:val="00375448"/>
    <w:rsid w:val="00375C23"/>
    <w:rsid w:val="00375CCC"/>
    <w:rsid w:val="003765B8"/>
    <w:rsid w:val="00376B6D"/>
    <w:rsid w:val="003772E9"/>
    <w:rsid w:val="00381DCA"/>
    <w:rsid w:val="00382642"/>
    <w:rsid w:val="00382AB2"/>
    <w:rsid w:val="00383036"/>
    <w:rsid w:val="00385F91"/>
    <w:rsid w:val="00387A13"/>
    <w:rsid w:val="00390FFB"/>
    <w:rsid w:val="003929C6"/>
    <w:rsid w:val="00392A3A"/>
    <w:rsid w:val="003931FE"/>
    <w:rsid w:val="003946F3"/>
    <w:rsid w:val="0039506D"/>
    <w:rsid w:val="0039590F"/>
    <w:rsid w:val="0039702E"/>
    <w:rsid w:val="003A0483"/>
    <w:rsid w:val="003A07CA"/>
    <w:rsid w:val="003A07DD"/>
    <w:rsid w:val="003A3C15"/>
    <w:rsid w:val="003A51C7"/>
    <w:rsid w:val="003A66C6"/>
    <w:rsid w:val="003B0795"/>
    <w:rsid w:val="003B14E6"/>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200A9"/>
    <w:rsid w:val="00420E7C"/>
    <w:rsid w:val="00420FB8"/>
    <w:rsid w:val="004230AF"/>
    <w:rsid w:val="00423334"/>
    <w:rsid w:val="00423641"/>
    <w:rsid w:val="00426737"/>
    <w:rsid w:val="00427680"/>
    <w:rsid w:val="004319A8"/>
    <w:rsid w:val="0043242D"/>
    <w:rsid w:val="00433088"/>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70E29"/>
    <w:rsid w:val="004728B7"/>
    <w:rsid w:val="00472964"/>
    <w:rsid w:val="00472B98"/>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A0CA4"/>
    <w:rsid w:val="004A1B75"/>
    <w:rsid w:val="004A3D27"/>
    <w:rsid w:val="004A48FA"/>
    <w:rsid w:val="004A5DB3"/>
    <w:rsid w:val="004A7D3C"/>
    <w:rsid w:val="004B10D0"/>
    <w:rsid w:val="004B3447"/>
    <w:rsid w:val="004B4E61"/>
    <w:rsid w:val="004B5861"/>
    <w:rsid w:val="004B5C7F"/>
    <w:rsid w:val="004B7CBA"/>
    <w:rsid w:val="004C0E4C"/>
    <w:rsid w:val="004C15E6"/>
    <w:rsid w:val="004C1601"/>
    <w:rsid w:val="004C1615"/>
    <w:rsid w:val="004C2761"/>
    <w:rsid w:val="004C33BE"/>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91"/>
    <w:rsid w:val="004F0988"/>
    <w:rsid w:val="004F1ED6"/>
    <w:rsid w:val="004F233B"/>
    <w:rsid w:val="004F3340"/>
    <w:rsid w:val="004F38A3"/>
    <w:rsid w:val="004F3E3D"/>
    <w:rsid w:val="004F52B3"/>
    <w:rsid w:val="004F58D8"/>
    <w:rsid w:val="004F6A3C"/>
    <w:rsid w:val="004F7D81"/>
    <w:rsid w:val="004F7DEF"/>
    <w:rsid w:val="0050061F"/>
    <w:rsid w:val="00502D4C"/>
    <w:rsid w:val="005035B9"/>
    <w:rsid w:val="00503697"/>
    <w:rsid w:val="005038CA"/>
    <w:rsid w:val="00504DB3"/>
    <w:rsid w:val="00505504"/>
    <w:rsid w:val="00506C9D"/>
    <w:rsid w:val="005074A6"/>
    <w:rsid w:val="00510297"/>
    <w:rsid w:val="0051276C"/>
    <w:rsid w:val="00512E97"/>
    <w:rsid w:val="00513CF2"/>
    <w:rsid w:val="005152B9"/>
    <w:rsid w:val="00517886"/>
    <w:rsid w:val="0052034A"/>
    <w:rsid w:val="005212D6"/>
    <w:rsid w:val="00521AE7"/>
    <w:rsid w:val="00523E47"/>
    <w:rsid w:val="00523F59"/>
    <w:rsid w:val="00524E74"/>
    <w:rsid w:val="00526291"/>
    <w:rsid w:val="00526A6E"/>
    <w:rsid w:val="00527059"/>
    <w:rsid w:val="00527C02"/>
    <w:rsid w:val="005309AF"/>
    <w:rsid w:val="00531036"/>
    <w:rsid w:val="0053388B"/>
    <w:rsid w:val="00534BE5"/>
    <w:rsid w:val="00534BF4"/>
    <w:rsid w:val="00535773"/>
    <w:rsid w:val="005378C5"/>
    <w:rsid w:val="00541809"/>
    <w:rsid w:val="00543E6C"/>
    <w:rsid w:val="00545F02"/>
    <w:rsid w:val="00550F46"/>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4220"/>
    <w:rsid w:val="00594A1E"/>
    <w:rsid w:val="00594F57"/>
    <w:rsid w:val="005973BE"/>
    <w:rsid w:val="005A0674"/>
    <w:rsid w:val="005A26FA"/>
    <w:rsid w:val="005A283F"/>
    <w:rsid w:val="005A4921"/>
    <w:rsid w:val="005A4DC1"/>
    <w:rsid w:val="005A5986"/>
    <w:rsid w:val="005A656C"/>
    <w:rsid w:val="005A7ED9"/>
    <w:rsid w:val="005B0C64"/>
    <w:rsid w:val="005B177F"/>
    <w:rsid w:val="005B2299"/>
    <w:rsid w:val="005B2D59"/>
    <w:rsid w:val="005B363E"/>
    <w:rsid w:val="005B3A6D"/>
    <w:rsid w:val="005B558F"/>
    <w:rsid w:val="005B74DA"/>
    <w:rsid w:val="005C12DC"/>
    <w:rsid w:val="005C2501"/>
    <w:rsid w:val="005C25FF"/>
    <w:rsid w:val="005C43AC"/>
    <w:rsid w:val="005C6C61"/>
    <w:rsid w:val="005D0C87"/>
    <w:rsid w:val="005D2E01"/>
    <w:rsid w:val="005D4FE3"/>
    <w:rsid w:val="005D4FFE"/>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27EAE"/>
    <w:rsid w:val="006301E8"/>
    <w:rsid w:val="0063355E"/>
    <w:rsid w:val="00634443"/>
    <w:rsid w:val="00634544"/>
    <w:rsid w:val="0063543D"/>
    <w:rsid w:val="0064068B"/>
    <w:rsid w:val="0064163A"/>
    <w:rsid w:val="006423F8"/>
    <w:rsid w:val="00642417"/>
    <w:rsid w:val="006445E1"/>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75BCA"/>
    <w:rsid w:val="006803FC"/>
    <w:rsid w:val="0068290F"/>
    <w:rsid w:val="006838A9"/>
    <w:rsid w:val="006847C4"/>
    <w:rsid w:val="00684C22"/>
    <w:rsid w:val="0068530E"/>
    <w:rsid w:val="00685A25"/>
    <w:rsid w:val="00687D57"/>
    <w:rsid w:val="00690E62"/>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009A"/>
    <w:rsid w:val="006F137C"/>
    <w:rsid w:val="006F298F"/>
    <w:rsid w:val="006F4A2D"/>
    <w:rsid w:val="006F5C12"/>
    <w:rsid w:val="006F6668"/>
    <w:rsid w:val="00701A75"/>
    <w:rsid w:val="0070297F"/>
    <w:rsid w:val="00703FDB"/>
    <w:rsid w:val="0070556D"/>
    <w:rsid w:val="0070610A"/>
    <w:rsid w:val="00706226"/>
    <w:rsid w:val="00707B46"/>
    <w:rsid w:val="00707E4B"/>
    <w:rsid w:val="00711CF9"/>
    <w:rsid w:val="00712430"/>
    <w:rsid w:val="00713C44"/>
    <w:rsid w:val="00713E39"/>
    <w:rsid w:val="0071674C"/>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6634"/>
    <w:rsid w:val="00776849"/>
    <w:rsid w:val="007809E5"/>
    <w:rsid w:val="00781F0F"/>
    <w:rsid w:val="007833DA"/>
    <w:rsid w:val="00783F8C"/>
    <w:rsid w:val="00785811"/>
    <w:rsid w:val="00787683"/>
    <w:rsid w:val="00790A9A"/>
    <w:rsid w:val="007921F5"/>
    <w:rsid w:val="0079544F"/>
    <w:rsid w:val="007955FC"/>
    <w:rsid w:val="007957CD"/>
    <w:rsid w:val="007A1885"/>
    <w:rsid w:val="007A2E3E"/>
    <w:rsid w:val="007A57AC"/>
    <w:rsid w:val="007A6283"/>
    <w:rsid w:val="007A769C"/>
    <w:rsid w:val="007A7C22"/>
    <w:rsid w:val="007A7EA5"/>
    <w:rsid w:val="007B2985"/>
    <w:rsid w:val="007B500E"/>
    <w:rsid w:val="007B600E"/>
    <w:rsid w:val="007B6162"/>
    <w:rsid w:val="007B6FE4"/>
    <w:rsid w:val="007C1C86"/>
    <w:rsid w:val="007C5CD8"/>
    <w:rsid w:val="007D12CB"/>
    <w:rsid w:val="007D1606"/>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5061"/>
    <w:rsid w:val="00802081"/>
    <w:rsid w:val="00802493"/>
    <w:rsid w:val="008028A4"/>
    <w:rsid w:val="00802B8D"/>
    <w:rsid w:val="00802C23"/>
    <w:rsid w:val="00803FFB"/>
    <w:rsid w:val="00805884"/>
    <w:rsid w:val="00806E29"/>
    <w:rsid w:val="008105DE"/>
    <w:rsid w:val="00811DA5"/>
    <w:rsid w:val="00811FD5"/>
    <w:rsid w:val="008129B4"/>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327C"/>
    <w:rsid w:val="00834650"/>
    <w:rsid w:val="0083755B"/>
    <w:rsid w:val="00840DCA"/>
    <w:rsid w:val="00841727"/>
    <w:rsid w:val="008445AA"/>
    <w:rsid w:val="008454C5"/>
    <w:rsid w:val="00850AF5"/>
    <w:rsid w:val="00850D6A"/>
    <w:rsid w:val="00850FBE"/>
    <w:rsid w:val="00851681"/>
    <w:rsid w:val="0085227D"/>
    <w:rsid w:val="00852D30"/>
    <w:rsid w:val="00854543"/>
    <w:rsid w:val="0085666A"/>
    <w:rsid w:val="00856EF6"/>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A3527"/>
    <w:rsid w:val="008A54C1"/>
    <w:rsid w:val="008A5F18"/>
    <w:rsid w:val="008A78FF"/>
    <w:rsid w:val="008B05C4"/>
    <w:rsid w:val="008B0A59"/>
    <w:rsid w:val="008B0D97"/>
    <w:rsid w:val="008B4249"/>
    <w:rsid w:val="008B7C99"/>
    <w:rsid w:val="008C08B8"/>
    <w:rsid w:val="008C103C"/>
    <w:rsid w:val="008C2245"/>
    <w:rsid w:val="008C384C"/>
    <w:rsid w:val="008C385C"/>
    <w:rsid w:val="008C494B"/>
    <w:rsid w:val="008C5916"/>
    <w:rsid w:val="008C5A52"/>
    <w:rsid w:val="008C64E3"/>
    <w:rsid w:val="008C6B21"/>
    <w:rsid w:val="008D0A3B"/>
    <w:rsid w:val="008D4262"/>
    <w:rsid w:val="008D4F18"/>
    <w:rsid w:val="008D52F7"/>
    <w:rsid w:val="008D7038"/>
    <w:rsid w:val="008D74FE"/>
    <w:rsid w:val="008D7883"/>
    <w:rsid w:val="008E0761"/>
    <w:rsid w:val="008E174D"/>
    <w:rsid w:val="008E2413"/>
    <w:rsid w:val="008E290E"/>
    <w:rsid w:val="008E7986"/>
    <w:rsid w:val="008E7B99"/>
    <w:rsid w:val="008E7DFE"/>
    <w:rsid w:val="008F099C"/>
    <w:rsid w:val="008F1F68"/>
    <w:rsid w:val="008F29A8"/>
    <w:rsid w:val="008F5522"/>
    <w:rsid w:val="008F565C"/>
    <w:rsid w:val="008F626A"/>
    <w:rsid w:val="008F6DC9"/>
    <w:rsid w:val="008F7F38"/>
    <w:rsid w:val="0090271F"/>
    <w:rsid w:val="00902846"/>
    <w:rsid w:val="00902E23"/>
    <w:rsid w:val="00903610"/>
    <w:rsid w:val="00905B52"/>
    <w:rsid w:val="00907543"/>
    <w:rsid w:val="0091018D"/>
    <w:rsid w:val="009114D7"/>
    <w:rsid w:val="00911898"/>
    <w:rsid w:val="0091348E"/>
    <w:rsid w:val="0091435F"/>
    <w:rsid w:val="00914B4B"/>
    <w:rsid w:val="00916637"/>
    <w:rsid w:val="00917334"/>
    <w:rsid w:val="00917A87"/>
    <w:rsid w:val="00917CCB"/>
    <w:rsid w:val="00921018"/>
    <w:rsid w:val="0092176B"/>
    <w:rsid w:val="00921E71"/>
    <w:rsid w:val="00924C53"/>
    <w:rsid w:val="00927C47"/>
    <w:rsid w:val="00927F22"/>
    <w:rsid w:val="00930919"/>
    <w:rsid w:val="0093165E"/>
    <w:rsid w:val="00934C80"/>
    <w:rsid w:val="00935136"/>
    <w:rsid w:val="0093559B"/>
    <w:rsid w:val="009357CD"/>
    <w:rsid w:val="009372B5"/>
    <w:rsid w:val="00940254"/>
    <w:rsid w:val="009422F1"/>
    <w:rsid w:val="00942EC2"/>
    <w:rsid w:val="00943F71"/>
    <w:rsid w:val="0094471F"/>
    <w:rsid w:val="00944FCC"/>
    <w:rsid w:val="009459D9"/>
    <w:rsid w:val="009460E8"/>
    <w:rsid w:val="0094625B"/>
    <w:rsid w:val="00947C76"/>
    <w:rsid w:val="00952E04"/>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71777"/>
    <w:rsid w:val="00972C7E"/>
    <w:rsid w:val="009733BF"/>
    <w:rsid w:val="00974FEE"/>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905C8"/>
    <w:rsid w:val="00991963"/>
    <w:rsid w:val="0099295E"/>
    <w:rsid w:val="009929FF"/>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0993"/>
    <w:rsid w:val="009D2946"/>
    <w:rsid w:val="009D2B95"/>
    <w:rsid w:val="009D4870"/>
    <w:rsid w:val="009D528F"/>
    <w:rsid w:val="009D6C9C"/>
    <w:rsid w:val="009E21E8"/>
    <w:rsid w:val="009E23D5"/>
    <w:rsid w:val="009E5073"/>
    <w:rsid w:val="009E643A"/>
    <w:rsid w:val="009E7DA3"/>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5421"/>
    <w:rsid w:val="00A26248"/>
    <w:rsid w:val="00A26956"/>
    <w:rsid w:val="00A3009E"/>
    <w:rsid w:val="00A31634"/>
    <w:rsid w:val="00A32280"/>
    <w:rsid w:val="00A334E3"/>
    <w:rsid w:val="00A3359B"/>
    <w:rsid w:val="00A359A1"/>
    <w:rsid w:val="00A4171A"/>
    <w:rsid w:val="00A41830"/>
    <w:rsid w:val="00A432A8"/>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E6"/>
    <w:rsid w:val="00B16E7C"/>
    <w:rsid w:val="00B220C1"/>
    <w:rsid w:val="00B2408D"/>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3FFF"/>
    <w:rsid w:val="00B54C93"/>
    <w:rsid w:val="00B55583"/>
    <w:rsid w:val="00B607D4"/>
    <w:rsid w:val="00B61975"/>
    <w:rsid w:val="00B646A5"/>
    <w:rsid w:val="00B65370"/>
    <w:rsid w:val="00B65A49"/>
    <w:rsid w:val="00B72AF3"/>
    <w:rsid w:val="00B73BFF"/>
    <w:rsid w:val="00B7614C"/>
    <w:rsid w:val="00B76FBB"/>
    <w:rsid w:val="00B804A1"/>
    <w:rsid w:val="00B8399C"/>
    <w:rsid w:val="00B863E2"/>
    <w:rsid w:val="00B90AF7"/>
    <w:rsid w:val="00B92588"/>
    <w:rsid w:val="00B92829"/>
    <w:rsid w:val="00B92FE4"/>
    <w:rsid w:val="00B93086"/>
    <w:rsid w:val="00B94AC5"/>
    <w:rsid w:val="00B962C7"/>
    <w:rsid w:val="00B9657C"/>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CE7"/>
    <w:rsid w:val="00BC4BFC"/>
    <w:rsid w:val="00BC6A25"/>
    <w:rsid w:val="00BC6AB1"/>
    <w:rsid w:val="00BC6B35"/>
    <w:rsid w:val="00BC6C15"/>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E7A7B"/>
    <w:rsid w:val="00BF01FB"/>
    <w:rsid w:val="00BF095A"/>
    <w:rsid w:val="00BF128E"/>
    <w:rsid w:val="00BF1591"/>
    <w:rsid w:val="00BF4C3B"/>
    <w:rsid w:val="00BF692E"/>
    <w:rsid w:val="00BF6CE4"/>
    <w:rsid w:val="00C00555"/>
    <w:rsid w:val="00C00E04"/>
    <w:rsid w:val="00C010CD"/>
    <w:rsid w:val="00C0203B"/>
    <w:rsid w:val="00C0292C"/>
    <w:rsid w:val="00C02C9B"/>
    <w:rsid w:val="00C02EFD"/>
    <w:rsid w:val="00C04A93"/>
    <w:rsid w:val="00C05CE0"/>
    <w:rsid w:val="00C06121"/>
    <w:rsid w:val="00C07586"/>
    <w:rsid w:val="00C079CE"/>
    <w:rsid w:val="00C1496A"/>
    <w:rsid w:val="00C16008"/>
    <w:rsid w:val="00C1711F"/>
    <w:rsid w:val="00C17557"/>
    <w:rsid w:val="00C17BF7"/>
    <w:rsid w:val="00C2036A"/>
    <w:rsid w:val="00C2728A"/>
    <w:rsid w:val="00C31FAB"/>
    <w:rsid w:val="00C33079"/>
    <w:rsid w:val="00C331E9"/>
    <w:rsid w:val="00C34D05"/>
    <w:rsid w:val="00C358C6"/>
    <w:rsid w:val="00C371F9"/>
    <w:rsid w:val="00C375A9"/>
    <w:rsid w:val="00C37942"/>
    <w:rsid w:val="00C40343"/>
    <w:rsid w:val="00C40EAD"/>
    <w:rsid w:val="00C43BF6"/>
    <w:rsid w:val="00C4416C"/>
    <w:rsid w:val="00C45231"/>
    <w:rsid w:val="00C46C02"/>
    <w:rsid w:val="00C5093D"/>
    <w:rsid w:val="00C509CE"/>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4FF0"/>
    <w:rsid w:val="00C7582B"/>
    <w:rsid w:val="00C76BB0"/>
    <w:rsid w:val="00C77CBD"/>
    <w:rsid w:val="00C80F1D"/>
    <w:rsid w:val="00C81197"/>
    <w:rsid w:val="00C826FE"/>
    <w:rsid w:val="00C84C0F"/>
    <w:rsid w:val="00C87227"/>
    <w:rsid w:val="00C90E0A"/>
    <w:rsid w:val="00C90FE2"/>
    <w:rsid w:val="00C91F36"/>
    <w:rsid w:val="00C92A14"/>
    <w:rsid w:val="00C92A96"/>
    <w:rsid w:val="00C92B00"/>
    <w:rsid w:val="00C93A32"/>
    <w:rsid w:val="00C93F40"/>
    <w:rsid w:val="00C94ACC"/>
    <w:rsid w:val="00C97868"/>
    <w:rsid w:val="00C97EE8"/>
    <w:rsid w:val="00CA17FD"/>
    <w:rsid w:val="00CA232D"/>
    <w:rsid w:val="00CA3D0C"/>
    <w:rsid w:val="00CA41F0"/>
    <w:rsid w:val="00CA4213"/>
    <w:rsid w:val="00CA4670"/>
    <w:rsid w:val="00CA510C"/>
    <w:rsid w:val="00CA6A0D"/>
    <w:rsid w:val="00CA73BF"/>
    <w:rsid w:val="00CB2936"/>
    <w:rsid w:val="00CB2D58"/>
    <w:rsid w:val="00CB3534"/>
    <w:rsid w:val="00CB45A1"/>
    <w:rsid w:val="00CB488D"/>
    <w:rsid w:val="00CB69DE"/>
    <w:rsid w:val="00CB7AD0"/>
    <w:rsid w:val="00CC0B80"/>
    <w:rsid w:val="00CC1BA0"/>
    <w:rsid w:val="00CC3116"/>
    <w:rsid w:val="00CC35F2"/>
    <w:rsid w:val="00CC3947"/>
    <w:rsid w:val="00CC3FFD"/>
    <w:rsid w:val="00CC5BE3"/>
    <w:rsid w:val="00CD3CC5"/>
    <w:rsid w:val="00CD5CF4"/>
    <w:rsid w:val="00CE0B91"/>
    <w:rsid w:val="00CE1B41"/>
    <w:rsid w:val="00CE1D47"/>
    <w:rsid w:val="00CE2323"/>
    <w:rsid w:val="00CE2F48"/>
    <w:rsid w:val="00CE6DD7"/>
    <w:rsid w:val="00CE766D"/>
    <w:rsid w:val="00CE7AAA"/>
    <w:rsid w:val="00CF054E"/>
    <w:rsid w:val="00CF14A8"/>
    <w:rsid w:val="00CF20E3"/>
    <w:rsid w:val="00CF3153"/>
    <w:rsid w:val="00CF3841"/>
    <w:rsid w:val="00CF620C"/>
    <w:rsid w:val="00CF65B5"/>
    <w:rsid w:val="00D00BA3"/>
    <w:rsid w:val="00D05335"/>
    <w:rsid w:val="00D05C22"/>
    <w:rsid w:val="00D07B82"/>
    <w:rsid w:val="00D07BC2"/>
    <w:rsid w:val="00D11440"/>
    <w:rsid w:val="00D12F5D"/>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37252"/>
    <w:rsid w:val="00D40B41"/>
    <w:rsid w:val="00D41172"/>
    <w:rsid w:val="00D4156E"/>
    <w:rsid w:val="00D41D01"/>
    <w:rsid w:val="00D4587A"/>
    <w:rsid w:val="00D463D6"/>
    <w:rsid w:val="00D46431"/>
    <w:rsid w:val="00D46607"/>
    <w:rsid w:val="00D51087"/>
    <w:rsid w:val="00D51B18"/>
    <w:rsid w:val="00D52878"/>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291D"/>
    <w:rsid w:val="00DC2DCB"/>
    <w:rsid w:val="00DC309B"/>
    <w:rsid w:val="00DC353B"/>
    <w:rsid w:val="00DC35FA"/>
    <w:rsid w:val="00DC4DA2"/>
    <w:rsid w:val="00DD07AA"/>
    <w:rsid w:val="00DD34DD"/>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1467"/>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5EB7"/>
    <w:rsid w:val="00E471F4"/>
    <w:rsid w:val="00E50F5D"/>
    <w:rsid w:val="00E513C1"/>
    <w:rsid w:val="00E51DC6"/>
    <w:rsid w:val="00E52814"/>
    <w:rsid w:val="00E54B95"/>
    <w:rsid w:val="00E5748A"/>
    <w:rsid w:val="00E63227"/>
    <w:rsid w:val="00E64596"/>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F5E"/>
    <w:rsid w:val="00E963F7"/>
    <w:rsid w:val="00EA4492"/>
    <w:rsid w:val="00EA4AD5"/>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2C57"/>
    <w:rsid w:val="00ED4A60"/>
    <w:rsid w:val="00EE0137"/>
    <w:rsid w:val="00EE0B97"/>
    <w:rsid w:val="00EE16B7"/>
    <w:rsid w:val="00EE2ECB"/>
    <w:rsid w:val="00EE4122"/>
    <w:rsid w:val="00EE5AA7"/>
    <w:rsid w:val="00EE683F"/>
    <w:rsid w:val="00EE7844"/>
    <w:rsid w:val="00EE796F"/>
    <w:rsid w:val="00EF1417"/>
    <w:rsid w:val="00EF2263"/>
    <w:rsid w:val="00EF2C18"/>
    <w:rsid w:val="00EF2D8D"/>
    <w:rsid w:val="00EF3A0C"/>
    <w:rsid w:val="00EF434A"/>
    <w:rsid w:val="00EF4378"/>
    <w:rsid w:val="00EF70F3"/>
    <w:rsid w:val="00F01F22"/>
    <w:rsid w:val="00F025A2"/>
    <w:rsid w:val="00F02869"/>
    <w:rsid w:val="00F04560"/>
    <w:rsid w:val="00F04712"/>
    <w:rsid w:val="00F047F8"/>
    <w:rsid w:val="00F05009"/>
    <w:rsid w:val="00F06C24"/>
    <w:rsid w:val="00F06F13"/>
    <w:rsid w:val="00F07CB9"/>
    <w:rsid w:val="00F10C13"/>
    <w:rsid w:val="00F1251B"/>
    <w:rsid w:val="00F15570"/>
    <w:rsid w:val="00F169CF"/>
    <w:rsid w:val="00F16FF8"/>
    <w:rsid w:val="00F200BB"/>
    <w:rsid w:val="00F21311"/>
    <w:rsid w:val="00F2232D"/>
    <w:rsid w:val="00F22EC7"/>
    <w:rsid w:val="00F26D2F"/>
    <w:rsid w:val="00F27818"/>
    <w:rsid w:val="00F32234"/>
    <w:rsid w:val="00F32507"/>
    <w:rsid w:val="00F325C8"/>
    <w:rsid w:val="00F3347C"/>
    <w:rsid w:val="00F34849"/>
    <w:rsid w:val="00F35A8C"/>
    <w:rsid w:val="00F4248B"/>
    <w:rsid w:val="00F424AC"/>
    <w:rsid w:val="00F461E7"/>
    <w:rsid w:val="00F479BC"/>
    <w:rsid w:val="00F47A34"/>
    <w:rsid w:val="00F52244"/>
    <w:rsid w:val="00F54BE6"/>
    <w:rsid w:val="00F55F74"/>
    <w:rsid w:val="00F565B6"/>
    <w:rsid w:val="00F6027E"/>
    <w:rsid w:val="00F62AEB"/>
    <w:rsid w:val="00F63B3B"/>
    <w:rsid w:val="00F644CD"/>
    <w:rsid w:val="00F653B8"/>
    <w:rsid w:val="00F662C2"/>
    <w:rsid w:val="00F70647"/>
    <w:rsid w:val="00F70773"/>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B133A"/>
    <w:rsid w:val="00FB50B5"/>
    <w:rsid w:val="00FB5254"/>
    <w:rsid w:val="00FB586F"/>
    <w:rsid w:val="00FB59CE"/>
    <w:rsid w:val="00FB645D"/>
    <w:rsid w:val="00FB6A3D"/>
    <w:rsid w:val="00FB6AF4"/>
    <w:rsid w:val="00FB6EF0"/>
    <w:rsid w:val="00FB7308"/>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FD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156</TotalTime>
  <Pages>7</Pages>
  <Words>2572</Words>
  <Characters>14667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12</cp:revision>
  <cp:lastPrinted>2019-02-25T14:05:00Z</cp:lastPrinted>
  <dcterms:created xsi:type="dcterms:W3CDTF">2025-11-06T19:34:00Z</dcterms:created>
  <dcterms:modified xsi:type="dcterms:W3CDTF">2025-11-07T19:12:00Z</dcterms:modified>
  <cp:category/>
</cp:coreProperties>
</file>